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1A" w:rsidRPr="00160E87" w:rsidRDefault="00B36F1A" w:rsidP="00B36F1A">
      <w:pPr>
        <w:rPr>
          <w:sz w:val="28"/>
        </w:rPr>
      </w:pPr>
      <w:r>
        <w:rPr>
          <w:sz w:val="28"/>
        </w:rPr>
        <w:t>Energikrisen i 1973</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B36F1A" w:rsidRPr="00A01171" w:rsidTr="00E34701">
        <w:tc>
          <w:tcPr>
            <w:tcW w:w="15452" w:type="dxa"/>
            <w:gridSpan w:val="6"/>
          </w:tcPr>
          <w:p w:rsidR="00B36F1A" w:rsidRPr="00A01171" w:rsidRDefault="00B36F1A" w:rsidP="00E34701">
            <w:pPr>
              <w:tabs>
                <w:tab w:val="left" w:pos="1549"/>
                <w:tab w:val="center" w:pos="7618"/>
              </w:tabs>
              <w:rPr>
                <w:b/>
                <w:sz w:val="32"/>
                <w:szCs w:val="32"/>
              </w:rPr>
            </w:pPr>
            <w:r>
              <w:rPr>
                <w:b/>
                <w:sz w:val="32"/>
                <w:szCs w:val="32"/>
              </w:rPr>
              <w:tab/>
            </w:r>
            <w:r>
              <w:rPr>
                <w:b/>
                <w:sz w:val="32"/>
                <w:szCs w:val="32"/>
              </w:rPr>
              <w:tab/>
              <w:t>Lektionsplan</w:t>
            </w:r>
          </w:p>
        </w:tc>
      </w:tr>
      <w:tr w:rsidR="00B36F1A" w:rsidTr="00E34701">
        <w:tc>
          <w:tcPr>
            <w:tcW w:w="1006" w:type="dxa"/>
          </w:tcPr>
          <w:p w:rsidR="00B36F1A" w:rsidRPr="00A01171" w:rsidRDefault="00B36F1A" w:rsidP="00E34701">
            <w:pPr>
              <w:rPr>
                <w:sz w:val="16"/>
                <w:szCs w:val="16"/>
              </w:rPr>
            </w:pPr>
            <w:r w:rsidRPr="002B6723">
              <w:rPr>
                <w:b/>
                <w:sz w:val="24"/>
                <w:szCs w:val="24"/>
              </w:rPr>
              <w:t>Modul</w:t>
            </w:r>
          </w:p>
        </w:tc>
        <w:tc>
          <w:tcPr>
            <w:tcW w:w="2691" w:type="dxa"/>
          </w:tcPr>
          <w:p w:rsidR="00B36F1A" w:rsidRPr="00A01171" w:rsidRDefault="00B36F1A" w:rsidP="00E34701">
            <w:pPr>
              <w:rPr>
                <w:b/>
              </w:rPr>
            </w:pPr>
            <w:r w:rsidRPr="002B6723">
              <w:rPr>
                <w:b/>
                <w:sz w:val="24"/>
                <w:szCs w:val="24"/>
              </w:rPr>
              <w:t>Indholdsmæssigt fokus</w:t>
            </w:r>
          </w:p>
        </w:tc>
        <w:tc>
          <w:tcPr>
            <w:tcW w:w="2692" w:type="dxa"/>
          </w:tcPr>
          <w:p w:rsidR="00B36F1A" w:rsidRDefault="00B36F1A" w:rsidP="00E34701">
            <w:r w:rsidRPr="00E10F0D">
              <w:rPr>
                <w:b/>
                <w:sz w:val="24"/>
                <w:szCs w:val="24"/>
              </w:rPr>
              <w:t>Færdighedsmål</w:t>
            </w:r>
          </w:p>
        </w:tc>
        <w:tc>
          <w:tcPr>
            <w:tcW w:w="2549" w:type="dxa"/>
          </w:tcPr>
          <w:p w:rsidR="00B36F1A" w:rsidRDefault="00B36F1A" w:rsidP="00E34701">
            <w:r w:rsidRPr="00E10F0D">
              <w:rPr>
                <w:b/>
                <w:sz w:val="24"/>
                <w:szCs w:val="24"/>
              </w:rPr>
              <w:t>Læringsmål</w:t>
            </w:r>
          </w:p>
        </w:tc>
        <w:tc>
          <w:tcPr>
            <w:tcW w:w="3464" w:type="dxa"/>
          </w:tcPr>
          <w:p w:rsidR="00B36F1A" w:rsidRDefault="00B36F1A" w:rsidP="00E34701">
            <w:r>
              <w:rPr>
                <w:b/>
                <w:sz w:val="24"/>
                <w:szCs w:val="24"/>
              </w:rPr>
              <w:t>Undervisningsa</w:t>
            </w:r>
            <w:r w:rsidRPr="00E10F0D">
              <w:rPr>
                <w:b/>
                <w:sz w:val="24"/>
                <w:szCs w:val="24"/>
              </w:rPr>
              <w:t>ktivitet</w:t>
            </w:r>
          </w:p>
        </w:tc>
        <w:tc>
          <w:tcPr>
            <w:tcW w:w="3050" w:type="dxa"/>
          </w:tcPr>
          <w:p w:rsidR="00B36F1A" w:rsidRPr="001F0896" w:rsidRDefault="00B36F1A" w:rsidP="00E34701">
            <w:pPr>
              <w:rPr>
                <w:b/>
                <w:sz w:val="24"/>
                <w:szCs w:val="24"/>
              </w:rPr>
            </w:pPr>
            <w:r w:rsidRPr="001F0896">
              <w:rPr>
                <w:b/>
                <w:sz w:val="24"/>
                <w:szCs w:val="24"/>
              </w:rPr>
              <w:t>Tegn på læring</w:t>
            </w:r>
          </w:p>
          <w:p w:rsidR="00B36F1A" w:rsidRDefault="00B36F1A" w:rsidP="00E34701"/>
        </w:tc>
      </w:tr>
      <w:tr w:rsidR="00B36F1A" w:rsidRPr="00A01171" w:rsidTr="00E34701">
        <w:trPr>
          <w:trHeight w:val="3972"/>
        </w:trPr>
        <w:tc>
          <w:tcPr>
            <w:tcW w:w="1006" w:type="dxa"/>
          </w:tcPr>
          <w:p w:rsidR="00B36F1A" w:rsidRDefault="00B36F1A" w:rsidP="00E34701">
            <w:pPr>
              <w:rPr>
                <w:sz w:val="20"/>
              </w:rPr>
            </w:pPr>
            <w:r>
              <w:rPr>
                <w:sz w:val="20"/>
              </w:rPr>
              <w:t>1</w:t>
            </w:r>
          </w:p>
          <w:p w:rsidR="00B36F1A" w:rsidRPr="00A01171" w:rsidRDefault="00B36F1A" w:rsidP="00E34701">
            <w:pPr>
              <w:rPr>
                <w:sz w:val="20"/>
              </w:rPr>
            </w:pPr>
            <w:r>
              <w:rPr>
                <w:sz w:val="20"/>
              </w:rPr>
              <w:t>(2 lektioner)</w:t>
            </w:r>
          </w:p>
        </w:tc>
        <w:tc>
          <w:tcPr>
            <w:tcW w:w="2691" w:type="dxa"/>
          </w:tcPr>
          <w:p w:rsidR="00B36F1A" w:rsidRPr="00A01171" w:rsidRDefault="00B36F1A" w:rsidP="00E34701">
            <w:pPr>
              <w:rPr>
                <w:sz w:val="20"/>
              </w:rPr>
            </w:pPr>
            <w:r>
              <w:rPr>
                <w:sz w:val="20"/>
              </w:rPr>
              <w:t>Præsentation af 1920´erne, indkredsning af tematikker, der arbejdes med i forløbet.</w:t>
            </w:r>
          </w:p>
        </w:tc>
        <w:tc>
          <w:tcPr>
            <w:tcW w:w="2692" w:type="dxa"/>
          </w:tcPr>
          <w:p w:rsidR="00042D22" w:rsidRDefault="00042D22" w:rsidP="00E34701">
            <w:pPr>
              <w:pStyle w:val="Tabel-opstilling-punkttegn"/>
              <w:rPr>
                <w:sz w:val="20"/>
                <w:szCs w:val="20"/>
              </w:rPr>
            </w:pPr>
            <w:r w:rsidRPr="000F40BF">
              <w:rPr>
                <w:sz w:val="20"/>
              </w:rPr>
              <w:t>Eleven kan bruge kanonpunkter til at skabe historisk overblik og sammenhængsforståelse</w:t>
            </w:r>
          </w:p>
          <w:p w:rsidR="00042D22" w:rsidRDefault="00042D22" w:rsidP="00E34701">
            <w:pPr>
              <w:pStyle w:val="Tabel-opstilling-punkttegn"/>
              <w:rPr>
                <w:sz w:val="20"/>
                <w:szCs w:val="20"/>
              </w:rPr>
            </w:pPr>
          </w:p>
          <w:p w:rsidR="00042D22" w:rsidRDefault="00042D22" w:rsidP="00042D22">
            <w:pPr>
              <w:rPr>
                <w:sz w:val="20"/>
              </w:rPr>
            </w:pPr>
            <w:r w:rsidRPr="00EC1D6E">
              <w:rPr>
                <w:sz w:val="20"/>
              </w:rPr>
              <w:t>Eleven kan forklare historiske forandringers påvirkning af samfund lokalt, regionalt og globalt</w:t>
            </w:r>
          </w:p>
          <w:p w:rsidR="00B36F1A" w:rsidRPr="004A3A18" w:rsidRDefault="00B36F1A" w:rsidP="00042D22">
            <w:pPr>
              <w:pStyle w:val="Tabel-opstilling-punkttegn"/>
              <w:rPr>
                <w:sz w:val="20"/>
                <w:szCs w:val="20"/>
              </w:rPr>
            </w:pPr>
          </w:p>
        </w:tc>
        <w:tc>
          <w:tcPr>
            <w:tcW w:w="2549" w:type="dxa"/>
          </w:tcPr>
          <w:p w:rsidR="00B36F1A" w:rsidRPr="005F3E1A" w:rsidRDefault="00B36F1A" w:rsidP="00E34701">
            <w:pPr>
              <w:rPr>
                <w:sz w:val="20"/>
              </w:rPr>
            </w:pPr>
            <w:r w:rsidRPr="005F3E1A">
              <w:rPr>
                <w:sz w:val="20"/>
              </w:rPr>
              <w:t xml:space="preserve">Eleven kan </w:t>
            </w:r>
          </w:p>
          <w:p w:rsidR="00042D22" w:rsidRDefault="00042D22" w:rsidP="00042D22">
            <w:pPr>
              <w:pStyle w:val="Listeafsnit"/>
              <w:numPr>
                <w:ilvl w:val="0"/>
                <w:numId w:val="1"/>
              </w:numPr>
              <w:ind w:left="176" w:hanging="176"/>
              <w:rPr>
                <w:sz w:val="20"/>
              </w:rPr>
            </w:pPr>
            <w:r>
              <w:rPr>
                <w:sz w:val="20"/>
              </w:rPr>
              <w:t xml:space="preserve">anvende </w:t>
            </w:r>
            <w:r w:rsidRPr="005B343C">
              <w:rPr>
                <w:i/>
                <w:sz w:val="20"/>
              </w:rPr>
              <w:t>Magasin</w:t>
            </w:r>
            <w:r w:rsidR="005B343C" w:rsidRPr="005B343C">
              <w:rPr>
                <w:i/>
                <w:sz w:val="20"/>
              </w:rPr>
              <w:t>et</w:t>
            </w:r>
            <w:r w:rsidR="007011AA">
              <w:rPr>
                <w:sz w:val="20"/>
              </w:rPr>
              <w:t>-artikel som kilde til</w:t>
            </w:r>
            <w:r>
              <w:rPr>
                <w:sz w:val="20"/>
              </w:rPr>
              <w:t xml:space="preserve"> energikrisen</w:t>
            </w:r>
          </w:p>
          <w:p w:rsidR="00B36F1A" w:rsidRDefault="00042D22" w:rsidP="00042D22">
            <w:pPr>
              <w:pStyle w:val="Listeafsnit"/>
              <w:numPr>
                <w:ilvl w:val="0"/>
                <w:numId w:val="1"/>
              </w:numPr>
              <w:ind w:left="176" w:hanging="176"/>
              <w:rPr>
                <w:sz w:val="20"/>
              </w:rPr>
            </w:pPr>
            <w:r>
              <w:rPr>
                <w:sz w:val="20"/>
              </w:rPr>
              <w:t>redegøre for kanonpunktet ”Energikrisen 1973” i forhold til forudsætninger, forløb og følger</w:t>
            </w:r>
          </w:p>
          <w:p w:rsidR="00042D22" w:rsidRPr="00101029" w:rsidRDefault="00042D22" w:rsidP="00042D22">
            <w:pPr>
              <w:pStyle w:val="Listeafsnit"/>
              <w:ind w:left="176"/>
              <w:rPr>
                <w:sz w:val="20"/>
              </w:rPr>
            </w:pPr>
          </w:p>
        </w:tc>
        <w:tc>
          <w:tcPr>
            <w:tcW w:w="3464" w:type="dxa"/>
          </w:tcPr>
          <w:p w:rsidR="00B36F1A" w:rsidRDefault="00B36F1A" w:rsidP="00E34701">
            <w:pPr>
              <w:pStyle w:val="Listeafsnit"/>
              <w:numPr>
                <w:ilvl w:val="0"/>
                <w:numId w:val="1"/>
              </w:numPr>
              <w:ind w:left="176" w:hanging="176"/>
              <w:rPr>
                <w:sz w:val="20"/>
              </w:rPr>
            </w:pPr>
            <w:r>
              <w:rPr>
                <w:sz w:val="20"/>
              </w:rPr>
              <w:t>Eleverne præsenteres for forløbets problemstillinger og læringsmål</w:t>
            </w:r>
          </w:p>
          <w:p w:rsidR="00B36F1A" w:rsidRDefault="00B36F1A" w:rsidP="00E34701">
            <w:pPr>
              <w:pStyle w:val="Listeafsnit"/>
              <w:numPr>
                <w:ilvl w:val="0"/>
                <w:numId w:val="1"/>
              </w:numPr>
              <w:ind w:left="176" w:hanging="176"/>
              <w:rPr>
                <w:sz w:val="20"/>
              </w:rPr>
            </w:pPr>
            <w:r>
              <w:rPr>
                <w:sz w:val="20"/>
              </w:rPr>
              <w:t xml:space="preserve">Eleverne præsenteres for </w:t>
            </w:r>
            <w:r w:rsidRPr="00DE7069">
              <w:rPr>
                <w:i/>
                <w:sz w:val="20"/>
              </w:rPr>
              <w:t xml:space="preserve">Magasinet </w:t>
            </w:r>
            <w:r>
              <w:rPr>
                <w:sz w:val="20"/>
              </w:rPr>
              <w:t xml:space="preserve">og sidens opbygning, herunder </w:t>
            </w:r>
            <w:r w:rsidRPr="00EB1986">
              <w:rPr>
                <w:i/>
                <w:sz w:val="20"/>
              </w:rPr>
              <w:t>Læring</w:t>
            </w:r>
          </w:p>
          <w:p w:rsidR="00B36F1A" w:rsidRDefault="00B36F1A" w:rsidP="00E34701">
            <w:pPr>
              <w:pStyle w:val="Listeafsnit"/>
              <w:numPr>
                <w:ilvl w:val="0"/>
                <w:numId w:val="1"/>
              </w:numPr>
              <w:ind w:left="176" w:hanging="176"/>
              <w:rPr>
                <w:sz w:val="20"/>
              </w:rPr>
            </w:pPr>
            <w:r>
              <w:rPr>
                <w:sz w:val="20"/>
              </w:rPr>
              <w:t>Klassen præsenteres for Magasinets artikler, hvordan de er skrevet og skal forstås</w:t>
            </w:r>
          </w:p>
          <w:p w:rsidR="00B36F1A" w:rsidRDefault="00B36F1A" w:rsidP="00E34701">
            <w:pPr>
              <w:pStyle w:val="Listeafsnit"/>
              <w:numPr>
                <w:ilvl w:val="0"/>
                <w:numId w:val="1"/>
              </w:numPr>
              <w:ind w:left="176" w:hanging="176"/>
              <w:rPr>
                <w:sz w:val="20"/>
              </w:rPr>
            </w:pPr>
            <w:r>
              <w:rPr>
                <w:sz w:val="20"/>
              </w:rPr>
              <w:t xml:space="preserve">Eleverne læser </w:t>
            </w:r>
            <w:r>
              <w:rPr>
                <w:i/>
                <w:sz w:val="20"/>
              </w:rPr>
              <w:t>Magasin</w:t>
            </w:r>
            <w:r w:rsidR="005B343C">
              <w:rPr>
                <w:i/>
                <w:sz w:val="20"/>
              </w:rPr>
              <w:t>et</w:t>
            </w:r>
            <w:r>
              <w:rPr>
                <w:sz w:val="20"/>
              </w:rPr>
              <w:t xml:space="preserve">-artiklen ”Oliekrise og </w:t>
            </w:r>
            <w:proofErr w:type="spellStart"/>
            <w:r>
              <w:rPr>
                <w:sz w:val="20"/>
              </w:rPr>
              <w:t>sparetider</w:t>
            </w:r>
            <w:proofErr w:type="spellEnd"/>
            <w:r>
              <w:rPr>
                <w:sz w:val="20"/>
              </w:rPr>
              <w:t>”</w:t>
            </w:r>
          </w:p>
          <w:p w:rsidR="00B36F1A" w:rsidRDefault="00B36F1A" w:rsidP="00E34701">
            <w:pPr>
              <w:pStyle w:val="Listeafsnit"/>
              <w:numPr>
                <w:ilvl w:val="0"/>
                <w:numId w:val="1"/>
              </w:numPr>
              <w:ind w:left="176" w:hanging="176"/>
              <w:rPr>
                <w:sz w:val="20"/>
                <w:szCs w:val="20"/>
              </w:rPr>
            </w:pPr>
            <w:r>
              <w:rPr>
                <w:sz w:val="20"/>
                <w:szCs w:val="20"/>
              </w:rPr>
              <w:t xml:space="preserve">Kort opsamling i plenum af </w:t>
            </w:r>
            <w:r w:rsidRPr="005E4BBA">
              <w:rPr>
                <w:i/>
                <w:sz w:val="20"/>
                <w:szCs w:val="20"/>
              </w:rPr>
              <w:t>Magasin</w:t>
            </w:r>
            <w:r w:rsidR="005B343C">
              <w:rPr>
                <w:i/>
                <w:sz w:val="20"/>
                <w:szCs w:val="20"/>
              </w:rPr>
              <w:t>et</w:t>
            </w:r>
            <w:r>
              <w:rPr>
                <w:sz w:val="20"/>
                <w:szCs w:val="20"/>
              </w:rPr>
              <w:t>-tekst</w:t>
            </w:r>
          </w:p>
          <w:p w:rsidR="00B36F1A" w:rsidRPr="00AF4C61" w:rsidRDefault="00B36F1A" w:rsidP="00E34701">
            <w:pPr>
              <w:pStyle w:val="Listeafsnit"/>
              <w:numPr>
                <w:ilvl w:val="0"/>
                <w:numId w:val="1"/>
              </w:numPr>
              <w:ind w:left="170" w:hanging="170"/>
              <w:rPr>
                <w:rFonts w:eastAsiaTheme="minorEastAsia"/>
                <w:sz w:val="20"/>
                <w:lang w:eastAsia="da-DK"/>
              </w:rPr>
            </w:pPr>
            <w:r>
              <w:rPr>
                <w:sz w:val="20"/>
                <w:szCs w:val="20"/>
              </w:rPr>
              <w:t xml:space="preserve"> </w:t>
            </w:r>
            <w:r>
              <w:rPr>
                <w:rFonts w:eastAsiaTheme="minorEastAsia"/>
                <w:sz w:val="20"/>
                <w:lang w:eastAsia="da-DK"/>
              </w:rPr>
              <w:t xml:space="preserve">Eleverne ser kanonfilmen </w:t>
            </w:r>
            <w:r w:rsidRPr="00AF4C61">
              <w:rPr>
                <w:rFonts w:eastAsiaTheme="minorEastAsia"/>
                <w:sz w:val="20"/>
                <w:lang w:eastAsia="da-DK"/>
              </w:rPr>
              <w:t>”Energikrisen 1973” på historiekanon.com.</w:t>
            </w:r>
          </w:p>
          <w:p w:rsidR="00B36F1A" w:rsidRPr="00476F0E" w:rsidRDefault="00B36F1A" w:rsidP="00E34701">
            <w:pPr>
              <w:pStyle w:val="Listeafsnit"/>
              <w:numPr>
                <w:ilvl w:val="0"/>
                <w:numId w:val="1"/>
              </w:numPr>
              <w:ind w:left="170" w:hanging="170"/>
              <w:rPr>
                <w:sz w:val="20"/>
              </w:rPr>
            </w:pPr>
            <w:r w:rsidRPr="00476F0E">
              <w:rPr>
                <w:sz w:val="20"/>
              </w:rPr>
              <w:t xml:space="preserve">Eleverne læser </w:t>
            </w:r>
            <w:r w:rsidR="007011AA">
              <w:rPr>
                <w:sz w:val="20"/>
              </w:rPr>
              <w:t xml:space="preserve">elevteksten </w:t>
            </w:r>
            <w:r w:rsidRPr="00476F0E">
              <w:rPr>
                <w:sz w:val="20"/>
              </w:rPr>
              <w:t>”Energikr</w:t>
            </w:r>
            <w:r>
              <w:rPr>
                <w:sz w:val="20"/>
              </w:rPr>
              <w:t>isen 1973” på historiekanon.com</w:t>
            </w:r>
          </w:p>
          <w:p w:rsidR="00B36F1A" w:rsidRPr="008F37AB" w:rsidRDefault="00B36F1A" w:rsidP="00E34701">
            <w:pPr>
              <w:pStyle w:val="Listeafsnit"/>
              <w:numPr>
                <w:ilvl w:val="0"/>
                <w:numId w:val="1"/>
              </w:numPr>
              <w:ind w:left="176" w:hanging="176"/>
              <w:rPr>
                <w:sz w:val="20"/>
                <w:szCs w:val="20"/>
              </w:rPr>
            </w:pPr>
            <w:r w:rsidRPr="00476F0E">
              <w:rPr>
                <w:sz w:val="20"/>
              </w:rPr>
              <w:t xml:space="preserve">Eleverne skriver </w:t>
            </w:r>
            <w:r>
              <w:rPr>
                <w:sz w:val="20"/>
              </w:rPr>
              <w:t>stikord til</w:t>
            </w:r>
            <w:r w:rsidRPr="00476F0E">
              <w:rPr>
                <w:sz w:val="20"/>
              </w:rPr>
              <w:t xml:space="preserve"> hvad de ved om kanonpunktet ”Energikrisen 1973”</w:t>
            </w:r>
            <w:r>
              <w:rPr>
                <w:sz w:val="20"/>
              </w:rPr>
              <w:t xml:space="preserve"> i forhold til forudsætninger, forløb og følger</w:t>
            </w:r>
          </w:p>
          <w:p w:rsidR="00106FEC" w:rsidRPr="001F3AEF" w:rsidRDefault="00B36F1A" w:rsidP="00106FEC">
            <w:pPr>
              <w:pStyle w:val="Listeafsnit"/>
              <w:numPr>
                <w:ilvl w:val="0"/>
                <w:numId w:val="1"/>
              </w:numPr>
              <w:ind w:left="176" w:hanging="176"/>
              <w:rPr>
                <w:sz w:val="20"/>
                <w:szCs w:val="20"/>
              </w:rPr>
            </w:pPr>
            <w:r>
              <w:rPr>
                <w:sz w:val="20"/>
              </w:rPr>
              <w:t>Opsamling i plenum. Læreren noterer vigtige nøgleord fra elevernes stikord</w:t>
            </w:r>
          </w:p>
          <w:p w:rsidR="001F3AEF" w:rsidRPr="00106FEC" w:rsidRDefault="001F3AEF" w:rsidP="00106FEC">
            <w:pPr>
              <w:pStyle w:val="Listeafsnit"/>
              <w:numPr>
                <w:ilvl w:val="0"/>
                <w:numId w:val="1"/>
              </w:numPr>
              <w:ind w:left="176" w:hanging="176"/>
              <w:rPr>
                <w:sz w:val="20"/>
                <w:szCs w:val="20"/>
              </w:rPr>
            </w:pPr>
            <w:r>
              <w:rPr>
                <w:sz w:val="20"/>
              </w:rPr>
              <w:t>Samtale</w:t>
            </w:r>
            <w:r w:rsidR="007011AA">
              <w:rPr>
                <w:sz w:val="20"/>
              </w:rPr>
              <w:t xml:space="preserve"> i plenum</w:t>
            </w:r>
            <w:r>
              <w:rPr>
                <w:sz w:val="20"/>
              </w:rPr>
              <w:t xml:space="preserve"> om</w:t>
            </w:r>
            <w:r w:rsidR="007011AA">
              <w:rPr>
                <w:sz w:val="20"/>
              </w:rPr>
              <w:t>,</w:t>
            </w:r>
            <w:r>
              <w:rPr>
                <w:sz w:val="20"/>
              </w:rPr>
              <w:t xml:space="preserve"> hvad forskellen på oliekrise og energikrise er. </w:t>
            </w:r>
          </w:p>
          <w:p w:rsidR="00B87F0E" w:rsidRPr="001F3AEF" w:rsidRDefault="00B87F0E" w:rsidP="00106FEC">
            <w:pPr>
              <w:pStyle w:val="Listeafsnit"/>
              <w:numPr>
                <w:ilvl w:val="0"/>
                <w:numId w:val="1"/>
              </w:numPr>
              <w:ind w:left="176" w:hanging="176"/>
              <w:rPr>
                <w:sz w:val="20"/>
                <w:szCs w:val="20"/>
              </w:rPr>
            </w:pPr>
            <w:r w:rsidRPr="00106FEC">
              <w:rPr>
                <w:sz w:val="20"/>
              </w:rPr>
              <w:t>Læreren kan evt. rammesætte energikrisen ved kort at fortælle om, hvordan OPEC, Israel-Palæstina og Den Kolde Krig også spillede ind i krisen</w:t>
            </w:r>
          </w:p>
          <w:p w:rsidR="00106FEC" w:rsidRPr="00106FEC" w:rsidRDefault="00106FEC" w:rsidP="00106FEC">
            <w:pPr>
              <w:rPr>
                <w:sz w:val="20"/>
                <w:szCs w:val="20"/>
              </w:rPr>
            </w:pPr>
          </w:p>
        </w:tc>
        <w:tc>
          <w:tcPr>
            <w:tcW w:w="3050" w:type="dxa"/>
          </w:tcPr>
          <w:p w:rsidR="00B36F1A" w:rsidRPr="00A01171" w:rsidRDefault="00B36F1A" w:rsidP="00E34701">
            <w:pPr>
              <w:pStyle w:val="Tabel-opstilling-punkttegn"/>
            </w:pPr>
          </w:p>
        </w:tc>
      </w:tr>
      <w:tr w:rsidR="00B36F1A" w:rsidRPr="00A01171" w:rsidTr="00E34701">
        <w:tc>
          <w:tcPr>
            <w:tcW w:w="1006" w:type="dxa"/>
          </w:tcPr>
          <w:p w:rsidR="00B36F1A" w:rsidRPr="007011AA" w:rsidRDefault="00B36F1A" w:rsidP="00E34701">
            <w:pPr>
              <w:rPr>
                <w:sz w:val="20"/>
              </w:rPr>
            </w:pPr>
            <w:r w:rsidRPr="007011AA">
              <w:rPr>
                <w:sz w:val="20"/>
              </w:rPr>
              <w:lastRenderedPageBreak/>
              <w:t>2</w:t>
            </w:r>
          </w:p>
          <w:p w:rsidR="00B36F1A" w:rsidRPr="007011AA" w:rsidRDefault="00B36F1A" w:rsidP="00F873BD">
            <w:pPr>
              <w:rPr>
                <w:sz w:val="20"/>
              </w:rPr>
            </w:pPr>
            <w:r w:rsidRPr="007011AA">
              <w:rPr>
                <w:sz w:val="20"/>
              </w:rPr>
              <w:t>(</w:t>
            </w:r>
            <w:r w:rsidR="00AF47EB" w:rsidRPr="007011AA">
              <w:rPr>
                <w:sz w:val="20"/>
              </w:rPr>
              <w:t xml:space="preserve">2 </w:t>
            </w:r>
            <w:r w:rsidR="00F873BD" w:rsidRPr="007011AA">
              <w:rPr>
                <w:sz w:val="20"/>
              </w:rPr>
              <w:t>lektion</w:t>
            </w:r>
            <w:r w:rsidR="00AF47EB" w:rsidRPr="007011AA">
              <w:rPr>
                <w:sz w:val="20"/>
              </w:rPr>
              <w:t>er</w:t>
            </w:r>
            <w:r w:rsidRPr="007011AA">
              <w:rPr>
                <w:sz w:val="20"/>
              </w:rPr>
              <w:t>)</w:t>
            </w:r>
          </w:p>
        </w:tc>
        <w:tc>
          <w:tcPr>
            <w:tcW w:w="2691" w:type="dxa"/>
          </w:tcPr>
          <w:p w:rsidR="00B36F1A" w:rsidRPr="00C726E2" w:rsidRDefault="00042D22" w:rsidP="00E34701">
            <w:pPr>
              <w:rPr>
                <w:sz w:val="20"/>
              </w:rPr>
            </w:pPr>
            <w:r>
              <w:rPr>
                <w:sz w:val="20"/>
              </w:rPr>
              <w:t>Hvordan energikrisen påvirkede dagligdagen</w:t>
            </w:r>
          </w:p>
        </w:tc>
        <w:tc>
          <w:tcPr>
            <w:tcW w:w="2692" w:type="dxa"/>
          </w:tcPr>
          <w:p w:rsidR="00B36F1A" w:rsidRDefault="00B36F1A" w:rsidP="00E34701">
            <w:pPr>
              <w:rPr>
                <w:sz w:val="20"/>
              </w:rPr>
            </w:pPr>
            <w:r w:rsidRPr="00EC1D6E">
              <w:rPr>
                <w:sz w:val="20"/>
              </w:rPr>
              <w:t>Eleven kan forklare historiske forandringers påvirkning af samfund lokalt, regionalt og globalt</w:t>
            </w:r>
          </w:p>
          <w:p w:rsidR="00B36F1A" w:rsidRPr="004A3A18" w:rsidRDefault="00B36F1A" w:rsidP="00F873BD">
            <w:pPr>
              <w:rPr>
                <w:sz w:val="20"/>
                <w:szCs w:val="20"/>
              </w:rPr>
            </w:pPr>
          </w:p>
        </w:tc>
        <w:tc>
          <w:tcPr>
            <w:tcW w:w="2549" w:type="dxa"/>
          </w:tcPr>
          <w:p w:rsidR="00B36F1A" w:rsidRPr="005F3E1A" w:rsidRDefault="00B36F1A" w:rsidP="00E34701">
            <w:pPr>
              <w:rPr>
                <w:sz w:val="20"/>
              </w:rPr>
            </w:pPr>
            <w:r w:rsidRPr="005F3E1A">
              <w:rPr>
                <w:sz w:val="20"/>
              </w:rPr>
              <w:t>Eleven kan</w:t>
            </w:r>
          </w:p>
          <w:p w:rsidR="00B36F1A" w:rsidRDefault="00B36F1A" w:rsidP="00E34701">
            <w:pPr>
              <w:pStyle w:val="Listeafsnit"/>
              <w:numPr>
                <w:ilvl w:val="0"/>
                <w:numId w:val="1"/>
              </w:numPr>
              <w:ind w:left="170" w:hanging="170"/>
              <w:rPr>
                <w:sz w:val="20"/>
              </w:rPr>
            </w:pPr>
            <w:r>
              <w:rPr>
                <w:sz w:val="20"/>
              </w:rPr>
              <w:t>analysere, tolke og anvende forskelligartede kilder</w:t>
            </w:r>
            <w:r w:rsidR="00FE4962">
              <w:rPr>
                <w:sz w:val="20"/>
              </w:rPr>
              <w:t xml:space="preserve"> til, hvordan energikrisen påvirkede danskerne</w:t>
            </w:r>
          </w:p>
          <w:p w:rsidR="00B36F1A" w:rsidRPr="00404925" w:rsidRDefault="00B36F1A" w:rsidP="00F873BD">
            <w:pPr>
              <w:pStyle w:val="Listeafsnit"/>
              <w:ind w:left="170"/>
              <w:rPr>
                <w:sz w:val="20"/>
              </w:rPr>
            </w:pPr>
          </w:p>
        </w:tc>
        <w:tc>
          <w:tcPr>
            <w:tcW w:w="3464" w:type="dxa"/>
          </w:tcPr>
          <w:p w:rsidR="00B36F1A" w:rsidRDefault="00042D22" w:rsidP="00E34701">
            <w:pPr>
              <w:pStyle w:val="Listeafsnit"/>
              <w:numPr>
                <w:ilvl w:val="0"/>
                <w:numId w:val="1"/>
              </w:numPr>
              <w:ind w:left="170" w:hanging="170"/>
              <w:rPr>
                <w:sz w:val="20"/>
              </w:rPr>
            </w:pPr>
            <w:r>
              <w:rPr>
                <w:sz w:val="20"/>
              </w:rPr>
              <w:t xml:space="preserve">Eleverne </w:t>
            </w:r>
            <w:r w:rsidR="00F873BD">
              <w:rPr>
                <w:sz w:val="20"/>
              </w:rPr>
              <w:t xml:space="preserve">analyserer </w:t>
            </w:r>
            <w:r w:rsidRPr="00042D22">
              <w:rPr>
                <w:i/>
                <w:sz w:val="20"/>
              </w:rPr>
              <w:t>Magasin</w:t>
            </w:r>
            <w:r w:rsidR="005B343C">
              <w:rPr>
                <w:i/>
                <w:sz w:val="20"/>
              </w:rPr>
              <w:t>et</w:t>
            </w:r>
            <w:r>
              <w:rPr>
                <w:sz w:val="20"/>
              </w:rPr>
              <w:t>-kildeteksten ”</w:t>
            </w:r>
            <w:proofErr w:type="spellStart"/>
            <w:r>
              <w:rPr>
                <w:sz w:val="20"/>
              </w:rPr>
              <w:t>Sparetips</w:t>
            </w:r>
            <w:proofErr w:type="spellEnd"/>
            <w:r>
              <w:rPr>
                <w:sz w:val="20"/>
              </w:rPr>
              <w:t xml:space="preserve"> fra Samvirke”</w:t>
            </w:r>
          </w:p>
          <w:p w:rsidR="00DC773B" w:rsidRDefault="00DC773B" w:rsidP="00DC773B">
            <w:pPr>
              <w:pStyle w:val="Listeafsnit"/>
              <w:numPr>
                <w:ilvl w:val="0"/>
                <w:numId w:val="1"/>
              </w:numPr>
              <w:ind w:left="170" w:hanging="170"/>
              <w:rPr>
                <w:sz w:val="20"/>
              </w:rPr>
            </w:pPr>
            <w:r>
              <w:rPr>
                <w:sz w:val="20"/>
              </w:rPr>
              <w:t>Eleverne ser kli</w:t>
            </w:r>
            <w:r w:rsidR="00F873BD">
              <w:rPr>
                <w:sz w:val="20"/>
              </w:rPr>
              <w:t>p fra dr.dk (</w:t>
            </w:r>
            <w:r w:rsidR="007011AA">
              <w:rPr>
                <w:sz w:val="20"/>
              </w:rPr>
              <w:t>Mangel på petroleum</w:t>
            </w:r>
            <w:r>
              <w:rPr>
                <w:sz w:val="20"/>
              </w:rPr>
              <w:t>)</w:t>
            </w:r>
          </w:p>
          <w:p w:rsidR="00F873BD" w:rsidRDefault="00F873BD" w:rsidP="00F873BD">
            <w:pPr>
              <w:pStyle w:val="Listeafsnit"/>
              <w:numPr>
                <w:ilvl w:val="0"/>
                <w:numId w:val="1"/>
              </w:numPr>
              <w:ind w:left="170" w:hanging="170"/>
              <w:rPr>
                <w:sz w:val="20"/>
              </w:rPr>
            </w:pPr>
            <w:r>
              <w:rPr>
                <w:sz w:val="20"/>
              </w:rPr>
              <w:t>Eleverne ser klip fra dr.dk (Sådan holder du varmen)</w:t>
            </w:r>
          </w:p>
          <w:p w:rsidR="00F873BD" w:rsidRDefault="00F873BD" w:rsidP="00F873BD">
            <w:pPr>
              <w:pStyle w:val="Listeafsnit"/>
              <w:numPr>
                <w:ilvl w:val="0"/>
                <w:numId w:val="1"/>
              </w:numPr>
              <w:ind w:left="170" w:hanging="170"/>
              <w:rPr>
                <w:sz w:val="20"/>
              </w:rPr>
            </w:pPr>
            <w:r>
              <w:rPr>
                <w:sz w:val="20"/>
              </w:rPr>
              <w:t>Eleverne ser klip fra dr.dk (Bilen bandlyst)</w:t>
            </w:r>
          </w:p>
          <w:p w:rsidR="0073792E" w:rsidRDefault="0073792E" w:rsidP="00F873BD">
            <w:pPr>
              <w:pStyle w:val="Listeafsnit"/>
              <w:numPr>
                <w:ilvl w:val="0"/>
                <w:numId w:val="1"/>
              </w:numPr>
              <w:ind w:left="170" w:hanging="170"/>
              <w:rPr>
                <w:sz w:val="20"/>
              </w:rPr>
            </w:pPr>
            <w:r>
              <w:rPr>
                <w:sz w:val="20"/>
              </w:rPr>
              <w:t xml:space="preserve">Eleverne analyserer </w:t>
            </w:r>
            <w:r w:rsidR="002B5157">
              <w:rPr>
                <w:sz w:val="20"/>
              </w:rPr>
              <w:t>diagrammet over ledighed, bilag 1</w:t>
            </w:r>
          </w:p>
          <w:p w:rsidR="00F873BD" w:rsidRPr="00F873BD" w:rsidRDefault="00F873BD" w:rsidP="00F873BD">
            <w:pPr>
              <w:pStyle w:val="Listeafsnit"/>
              <w:numPr>
                <w:ilvl w:val="0"/>
                <w:numId w:val="1"/>
              </w:numPr>
              <w:ind w:left="170" w:hanging="170"/>
              <w:rPr>
                <w:sz w:val="20"/>
              </w:rPr>
            </w:pPr>
            <w:r>
              <w:rPr>
                <w:sz w:val="20"/>
              </w:rPr>
              <w:t>Opsamling på, hvordan energikrisen påvirkede dagligdagen</w:t>
            </w:r>
            <w:r w:rsidR="007011AA">
              <w:rPr>
                <w:sz w:val="20"/>
              </w:rPr>
              <w:t xml:space="preserve"> i Danmark</w:t>
            </w:r>
          </w:p>
        </w:tc>
        <w:tc>
          <w:tcPr>
            <w:tcW w:w="3050" w:type="dxa"/>
          </w:tcPr>
          <w:p w:rsidR="00B36F1A" w:rsidRPr="00A01171" w:rsidRDefault="00B36F1A" w:rsidP="00E34701">
            <w:pPr>
              <w:rPr>
                <w:sz w:val="20"/>
              </w:rPr>
            </w:pPr>
          </w:p>
        </w:tc>
      </w:tr>
      <w:tr w:rsidR="00B36F1A" w:rsidRPr="00A01171" w:rsidTr="00E34701">
        <w:trPr>
          <w:trHeight w:val="2824"/>
        </w:trPr>
        <w:tc>
          <w:tcPr>
            <w:tcW w:w="1006" w:type="dxa"/>
          </w:tcPr>
          <w:p w:rsidR="00B36F1A" w:rsidRPr="007011AA" w:rsidRDefault="00B36F1A" w:rsidP="00E34701">
            <w:pPr>
              <w:rPr>
                <w:sz w:val="20"/>
              </w:rPr>
            </w:pPr>
            <w:r w:rsidRPr="007011AA">
              <w:rPr>
                <w:sz w:val="20"/>
              </w:rPr>
              <w:t>3</w:t>
            </w:r>
          </w:p>
          <w:p w:rsidR="00B36F1A" w:rsidRPr="007011AA" w:rsidRDefault="008F1881" w:rsidP="00E34701">
            <w:pPr>
              <w:rPr>
                <w:sz w:val="20"/>
              </w:rPr>
            </w:pPr>
            <w:r w:rsidRPr="007011AA">
              <w:rPr>
                <w:sz w:val="20"/>
              </w:rPr>
              <w:t xml:space="preserve">(2-3 </w:t>
            </w:r>
            <w:r w:rsidR="00B36F1A" w:rsidRPr="007011AA">
              <w:rPr>
                <w:sz w:val="20"/>
              </w:rPr>
              <w:t>lektion</w:t>
            </w:r>
            <w:r w:rsidR="002764E2" w:rsidRPr="007011AA">
              <w:rPr>
                <w:sz w:val="20"/>
              </w:rPr>
              <w:t>er</w:t>
            </w:r>
            <w:r w:rsidR="00B36F1A" w:rsidRPr="007011AA">
              <w:rPr>
                <w:sz w:val="20"/>
              </w:rPr>
              <w:t>)</w:t>
            </w:r>
          </w:p>
        </w:tc>
        <w:tc>
          <w:tcPr>
            <w:tcW w:w="2691" w:type="dxa"/>
          </w:tcPr>
          <w:p w:rsidR="00B36F1A" w:rsidRDefault="00CC4347" w:rsidP="00E34701">
            <w:pPr>
              <w:rPr>
                <w:sz w:val="20"/>
              </w:rPr>
            </w:pPr>
            <w:r>
              <w:rPr>
                <w:sz w:val="20"/>
              </w:rPr>
              <w:t>Alternative energikilder</w:t>
            </w:r>
            <w:r w:rsidR="00106FEC">
              <w:rPr>
                <w:sz w:val="20"/>
              </w:rPr>
              <w:t xml:space="preserve"> - </w:t>
            </w:r>
          </w:p>
          <w:p w:rsidR="00106FEC" w:rsidRDefault="001F3AEF" w:rsidP="00E34701">
            <w:pPr>
              <w:rPr>
                <w:sz w:val="20"/>
              </w:rPr>
            </w:pPr>
            <w:r>
              <w:rPr>
                <w:sz w:val="20"/>
              </w:rPr>
              <w:t xml:space="preserve">Ikke blot oliekrise men </w:t>
            </w:r>
            <w:r w:rsidR="00106FEC">
              <w:rPr>
                <w:sz w:val="20"/>
              </w:rPr>
              <w:t>energikrise</w:t>
            </w:r>
          </w:p>
          <w:p w:rsidR="00106FEC" w:rsidRPr="00106FEC" w:rsidRDefault="00106FEC" w:rsidP="00106FEC">
            <w:pPr>
              <w:rPr>
                <w:sz w:val="20"/>
              </w:rPr>
            </w:pPr>
          </w:p>
        </w:tc>
        <w:tc>
          <w:tcPr>
            <w:tcW w:w="2692" w:type="dxa"/>
          </w:tcPr>
          <w:p w:rsidR="00B36F1A" w:rsidRDefault="00B36F1A" w:rsidP="00E34701">
            <w:pPr>
              <w:rPr>
                <w:sz w:val="20"/>
                <w:szCs w:val="20"/>
              </w:rPr>
            </w:pPr>
            <w:r w:rsidRPr="002837F4">
              <w:rPr>
                <w:sz w:val="20"/>
                <w:szCs w:val="20"/>
              </w:rPr>
              <w:t>Eleven kan forklare historiske forandringers påvirkning af samfund lokalt, regionalt og globalt</w:t>
            </w:r>
          </w:p>
          <w:p w:rsidR="00B36F1A" w:rsidRDefault="00B36F1A" w:rsidP="00E34701">
            <w:pPr>
              <w:rPr>
                <w:sz w:val="20"/>
              </w:rPr>
            </w:pPr>
          </w:p>
          <w:p w:rsidR="004E7C99" w:rsidRPr="004E7C99" w:rsidRDefault="00B36F1A" w:rsidP="00E34701">
            <w:pPr>
              <w:rPr>
                <w:sz w:val="20"/>
              </w:rPr>
            </w:pPr>
            <w:r w:rsidRPr="000D1D58">
              <w:rPr>
                <w:sz w:val="20"/>
              </w:rPr>
              <w:t>Eleven kan udvælge kilder til belysning af historiske problemstillinger</w:t>
            </w:r>
          </w:p>
        </w:tc>
        <w:tc>
          <w:tcPr>
            <w:tcW w:w="2549" w:type="dxa"/>
          </w:tcPr>
          <w:p w:rsidR="00B36F1A" w:rsidRPr="002477C8" w:rsidRDefault="00B36F1A" w:rsidP="00E34701">
            <w:pPr>
              <w:rPr>
                <w:sz w:val="20"/>
              </w:rPr>
            </w:pPr>
            <w:r w:rsidRPr="002477C8">
              <w:rPr>
                <w:sz w:val="20"/>
              </w:rPr>
              <w:t>Eleven kan</w:t>
            </w:r>
          </w:p>
          <w:p w:rsidR="00B36F1A" w:rsidRDefault="007011AA" w:rsidP="00E34701">
            <w:pPr>
              <w:pStyle w:val="Listeafsnit"/>
              <w:numPr>
                <w:ilvl w:val="0"/>
                <w:numId w:val="1"/>
              </w:numPr>
              <w:ind w:left="170" w:hanging="170"/>
              <w:rPr>
                <w:sz w:val="20"/>
              </w:rPr>
            </w:pPr>
            <w:r>
              <w:rPr>
                <w:sz w:val="20"/>
              </w:rPr>
              <w:t xml:space="preserve">udvælge, </w:t>
            </w:r>
            <w:r w:rsidR="00B36F1A">
              <w:rPr>
                <w:sz w:val="20"/>
              </w:rPr>
              <w:t>analysere, tolke og anvende forskelligartede kilder</w:t>
            </w:r>
          </w:p>
          <w:p w:rsidR="001F3AEF" w:rsidRDefault="006F0023" w:rsidP="00E34701">
            <w:pPr>
              <w:pStyle w:val="Listeafsnit"/>
              <w:numPr>
                <w:ilvl w:val="0"/>
                <w:numId w:val="1"/>
              </w:numPr>
              <w:ind w:left="170" w:hanging="170"/>
              <w:rPr>
                <w:sz w:val="20"/>
              </w:rPr>
            </w:pPr>
            <w:r>
              <w:rPr>
                <w:sz w:val="20"/>
              </w:rPr>
              <w:t>s</w:t>
            </w:r>
            <w:r w:rsidR="001F3AEF">
              <w:rPr>
                <w:sz w:val="20"/>
              </w:rPr>
              <w:t>vare på spørgsmål om e</w:t>
            </w:r>
            <w:r w:rsidR="00FE4962">
              <w:rPr>
                <w:sz w:val="20"/>
              </w:rPr>
              <w:t>nergikrisen</w:t>
            </w:r>
          </w:p>
          <w:p w:rsidR="007011AA" w:rsidRDefault="007011AA" w:rsidP="00E34701">
            <w:pPr>
              <w:pStyle w:val="Listeafsnit"/>
              <w:numPr>
                <w:ilvl w:val="0"/>
                <w:numId w:val="1"/>
              </w:numPr>
              <w:ind w:left="170" w:hanging="170"/>
              <w:rPr>
                <w:sz w:val="20"/>
              </w:rPr>
            </w:pPr>
            <w:r>
              <w:rPr>
                <w:sz w:val="20"/>
              </w:rPr>
              <w:t xml:space="preserve">redegøre for nogle af følgerne af energikrisen </w:t>
            </w:r>
          </w:p>
          <w:p w:rsidR="006F0023" w:rsidRDefault="006F0023" w:rsidP="00E34701">
            <w:pPr>
              <w:pStyle w:val="Listeafsnit"/>
              <w:numPr>
                <w:ilvl w:val="0"/>
                <w:numId w:val="1"/>
              </w:numPr>
              <w:ind w:left="170" w:hanging="170"/>
              <w:rPr>
                <w:sz w:val="20"/>
              </w:rPr>
            </w:pPr>
            <w:r>
              <w:rPr>
                <w:sz w:val="20"/>
              </w:rPr>
              <w:t>perspektivere energikrisen i 1970´erne til deres egen nutid</w:t>
            </w:r>
          </w:p>
          <w:p w:rsidR="00B36F1A" w:rsidRPr="00A01171" w:rsidRDefault="00B36F1A" w:rsidP="008F1881">
            <w:pPr>
              <w:pStyle w:val="Listeafsnit"/>
              <w:ind w:left="176"/>
              <w:rPr>
                <w:sz w:val="20"/>
              </w:rPr>
            </w:pPr>
          </w:p>
        </w:tc>
        <w:tc>
          <w:tcPr>
            <w:tcW w:w="3464" w:type="dxa"/>
          </w:tcPr>
          <w:p w:rsidR="00EC400A" w:rsidRPr="00EC400A" w:rsidRDefault="00EC400A" w:rsidP="00EC400A">
            <w:pPr>
              <w:pStyle w:val="Listeafsnit"/>
              <w:numPr>
                <w:ilvl w:val="0"/>
                <w:numId w:val="1"/>
              </w:numPr>
              <w:ind w:left="170" w:hanging="170"/>
              <w:rPr>
                <w:sz w:val="20"/>
              </w:rPr>
            </w:pPr>
            <w:r>
              <w:rPr>
                <w:sz w:val="20"/>
              </w:rPr>
              <w:t>Eleverne ser klip fra dr.dk (Flippe det er noget man tager om halsen)</w:t>
            </w:r>
          </w:p>
          <w:p w:rsidR="00B36F1A" w:rsidRDefault="00F873BD" w:rsidP="00F873BD">
            <w:pPr>
              <w:pStyle w:val="Listeafsnit"/>
              <w:numPr>
                <w:ilvl w:val="0"/>
                <w:numId w:val="1"/>
              </w:numPr>
              <w:ind w:left="170" w:hanging="170"/>
              <w:rPr>
                <w:sz w:val="20"/>
              </w:rPr>
            </w:pPr>
            <w:r>
              <w:rPr>
                <w:sz w:val="20"/>
              </w:rPr>
              <w:t xml:space="preserve">Eleverne læser </w:t>
            </w:r>
            <w:r w:rsidRPr="005B343C">
              <w:rPr>
                <w:i/>
                <w:sz w:val="20"/>
              </w:rPr>
              <w:t>Magasin</w:t>
            </w:r>
            <w:r w:rsidR="005B343C" w:rsidRPr="005B343C">
              <w:rPr>
                <w:i/>
                <w:sz w:val="20"/>
              </w:rPr>
              <w:t>et</w:t>
            </w:r>
            <w:r w:rsidRPr="005B343C">
              <w:rPr>
                <w:i/>
                <w:sz w:val="20"/>
              </w:rPr>
              <w:t>-</w:t>
            </w:r>
            <w:r>
              <w:rPr>
                <w:sz w:val="20"/>
              </w:rPr>
              <w:t>artiklen ”El med vind fra Tvind”</w:t>
            </w:r>
          </w:p>
          <w:p w:rsidR="00F873BD" w:rsidRDefault="00EC400A" w:rsidP="00EC400A">
            <w:pPr>
              <w:pStyle w:val="Listeafsnit"/>
              <w:numPr>
                <w:ilvl w:val="0"/>
                <w:numId w:val="1"/>
              </w:numPr>
              <w:ind w:left="170" w:hanging="170"/>
              <w:rPr>
                <w:sz w:val="20"/>
              </w:rPr>
            </w:pPr>
            <w:r>
              <w:rPr>
                <w:sz w:val="20"/>
              </w:rPr>
              <w:t>Ser klip</w:t>
            </w:r>
            <w:r w:rsidR="00AF47EB">
              <w:rPr>
                <w:sz w:val="20"/>
              </w:rPr>
              <w:t xml:space="preserve"> fra</w:t>
            </w:r>
            <w:r w:rsidR="007011AA">
              <w:rPr>
                <w:sz w:val="20"/>
              </w:rPr>
              <w:t xml:space="preserve"> dr.dk (V</w:t>
            </w:r>
            <w:r>
              <w:rPr>
                <w:sz w:val="20"/>
              </w:rPr>
              <w:t>erdens største vindmølle)</w:t>
            </w:r>
          </w:p>
          <w:p w:rsidR="002764E2" w:rsidRPr="00AF47EB" w:rsidRDefault="00FA00FB" w:rsidP="00AF47EB">
            <w:pPr>
              <w:pStyle w:val="Listeafsnit"/>
              <w:numPr>
                <w:ilvl w:val="0"/>
                <w:numId w:val="1"/>
              </w:numPr>
              <w:ind w:left="170" w:hanging="170"/>
              <w:rPr>
                <w:sz w:val="20"/>
              </w:rPr>
            </w:pPr>
            <w:r>
              <w:rPr>
                <w:sz w:val="20"/>
              </w:rPr>
              <w:t xml:space="preserve">Eleverne </w:t>
            </w:r>
            <w:r w:rsidR="002764E2">
              <w:rPr>
                <w:sz w:val="20"/>
              </w:rPr>
              <w:t>hører sang fra YouTube (Plutonium)</w:t>
            </w:r>
            <w:r w:rsidR="00AF47EB">
              <w:rPr>
                <w:sz w:val="20"/>
              </w:rPr>
              <w:t xml:space="preserve"> og </w:t>
            </w:r>
            <w:r w:rsidR="002764E2" w:rsidRPr="00AF47EB">
              <w:rPr>
                <w:sz w:val="20"/>
              </w:rPr>
              <w:t>analyserer sang</w:t>
            </w:r>
            <w:r w:rsidR="00AF47EB">
              <w:rPr>
                <w:sz w:val="20"/>
              </w:rPr>
              <w:t>en</w:t>
            </w:r>
            <w:r w:rsidR="0073792E">
              <w:rPr>
                <w:sz w:val="20"/>
              </w:rPr>
              <w:t>, bilag 2</w:t>
            </w:r>
          </w:p>
          <w:p w:rsidR="000905EF" w:rsidRDefault="000905EF" w:rsidP="00EC400A">
            <w:pPr>
              <w:pStyle w:val="Listeafsnit"/>
              <w:numPr>
                <w:ilvl w:val="0"/>
                <w:numId w:val="1"/>
              </w:numPr>
              <w:ind w:left="170" w:hanging="170"/>
              <w:rPr>
                <w:sz w:val="20"/>
              </w:rPr>
            </w:pPr>
            <w:r>
              <w:rPr>
                <w:sz w:val="20"/>
              </w:rPr>
              <w:t xml:space="preserve">Opsamling </w:t>
            </w:r>
            <w:r w:rsidR="008F1881">
              <w:rPr>
                <w:sz w:val="20"/>
              </w:rPr>
              <w:t>i plenum</w:t>
            </w:r>
          </w:p>
          <w:p w:rsidR="002764E2" w:rsidRDefault="002764E2" w:rsidP="00EC400A">
            <w:pPr>
              <w:pStyle w:val="Listeafsnit"/>
              <w:numPr>
                <w:ilvl w:val="0"/>
                <w:numId w:val="1"/>
              </w:numPr>
              <w:ind w:left="170" w:hanging="170"/>
              <w:rPr>
                <w:sz w:val="20"/>
              </w:rPr>
            </w:pPr>
            <w:r>
              <w:rPr>
                <w:sz w:val="20"/>
              </w:rPr>
              <w:t>Eleverne ser klip fra dr.dk (energikriser ændrer folks vaner)</w:t>
            </w:r>
          </w:p>
          <w:p w:rsidR="000B3510" w:rsidRDefault="000905EF" w:rsidP="00EC400A">
            <w:pPr>
              <w:pStyle w:val="Listeafsnit"/>
              <w:numPr>
                <w:ilvl w:val="0"/>
                <w:numId w:val="1"/>
              </w:numPr>
              <w:ind w:left="170" w:hanging="170"/>
              <w:rPr>
                <w:sz w:val="20"/>
              </w:rPr>
            </w:pPr>
            <w:r>
              <w:rPr>
                <w:sz w:val="20"/>
              </w:rPr>
              <w:t>Eleverne arbe</w:t>
            </w:r>
            <w:r w:rsidR="0073792E">
              <w:rPr>
                <w:sz w:val="20"/>
              </w:rPr>
              <w:t>jder med arbejdsark, bilag 3</w:t>
            </w:r>
            <w:r w:rsidR="00AF47EB">
              <w:rPr>
                <w:sz w:val="20"/>
              </w:rPr>
              <w:t xml:space="preserve">. Eleverne skal inddrage min 1 kilde fra </w:t>
            </w:r>
            <w:r w:rsidR="006F0023">
              <w:rPr>
                <w:sz w:val="20"/>
              </w:rPr>
              <w:t xml:space="preserve">de </w:t>
            </w:r>
            <w:r w:rsidR="00AF47EB">
              <w:rPr>
                <w:sz w:val="20"/>
              </w:rPr>
              <w:t>forrige forløb.</w:t>
            </w:r>
          </w:p>
          <w:p w:rsidR="008F1881" w:rsidRPr="009B0D25" w:rsidRDefault="008F1881" w:rsidP="00EC400A">
            <w:pPr>
              <w:pStyle w:val="Listeafsnit"/>
              <w:numPr>
                <w:ilvl w:val="0"/>
                <w:numId w:val="1"/>
              </w:numPr>
              <w:ind w:left="170" w:hanging="170"/>
              <w:rPr>
                <w:sz w:val="20"/>
              </w:rPr>
            </w:pPr>
            <w:r>
              <w:rPr>
                <w:sz w:val="20"/>
              </w:rPr>
              <w:t>Der samtales på klassen om arbejdsarket</w:t>
            </w:r>
          </w:p>
        </w:tc>
        <w:tc>
          <w:tcPr>
            <w:tcW w:w="3050" w:type="dxa"/>
          </w:tcPr>
          <w:p w:rsidR="00B36F1A" w:rsidRPr="00A01171" w:rsidRDefault="00B36F1A" w:rsidP="00E34701">
            <w:pPr>
              <w:rPr>
                <w:sz w:val="20"/>
              </w:rPr>
            </w:pPr>
          </w:p>
        </w:tc>
      </w:tr>
    </w:tbl>
    <w:p w:rsidR="00B36F1A" w:rsidRDefault="00B36F1A" w:rsidP="00B36F1A">
      <w:r>
        <w:t>NB: 1 lektion= 45 minutter.</w:t>
      </w:r>
    </w:p>
    <w:p w:rsidR="00B36F1A" w:rsidRDefault="00B36F1A" w:rsidP="00B36F1A"/>
    <w:p w:rsidR="00B36F1A" w:rsidRDefault="00B36F1A" w:rsidP="00B36F1A">
      <w:pPr>
        <w:sectPr w:rsidR="00B36F1A" w:rsidSect="008F37AB">
          <w:pgSz w:w="16838" w:h="11906" w:orient="landscape"/>
          <w:pgMar w:top="1134" w:right="1701" w:bottom="1134" w:left="1701" w:header="708" w:footer="708" w:gutter="0"/>
          <w:cols w:space="708"/>
          <w:docGrid w:linePitch="360"/>
        </w:sectPr>
      </w:pPr>
    </w:p>
    <w:p w:rsidR="00B36F1A" w:rsidRDefault="00B36F1A" w:rsidP="00B36F1A">
      <w:pPr>
        <w:rPr>
          <w:b/>
          <w:sz w:val="28"/>
          <w:szCs w:val="28"/>
        </w:rPr>
      </w:pPr>
      <w:r>
        <w:rPr>
          <w:b/>
          <w:sz w:val="28"/>
          <w:szCs w:val="28"/>
        </w:rPr>
        <w:lastRenderedPageBreak/>
        <w:t>Gode råd og kommentarer</w:t>
      </w:r>
    </w:p>
    <w:p w:rsidR="000B4B43" w:rsidRDefault="000B4B43" w:rsidP="000B4B43">
      <w:pPr>
        <w:spacing w:after="0"/>
      </w:pPr>
      <w:r>
        <w:t xml:space="preserve">Magasinartiklerne kan evt. læses i fællesskab på klassen. </w:t>
      </w:r>
    </w:p>
    <w:p w:rsidR="000B4B43" w:rsidRDefault="000B4B43" w:rsidP="000B4B43">
      <w:pPr>
        <w:spacing w:after="0"/>
      </w:pPr>
    </w:p>
    <w:p w:rsidR="000B4B43" w:rsidRDefault="000B4B43" w:rsidP="000B4B43">
      <w:pPr>
        <w:spacing w:after="0"/>
      </w:pPr>
      <w:r>
        <w:t>På samme måde kan analysen af kilderne laves som en lærerstyret proces med hele klassen eller med en mindre gruppe, der har faglige udfordringer.</w:t>
      </w:r>
    </w:p>
    <w:p w:rsidR="000B4B43" w:rsidRPr="00400396" w:rsidRDefault="000B4B43" w:rsidP="000B4B43">
      <w:pPr>
        <w:spacing w:after="0"/>
      </w:pPr>
    </w:p>
    <w:p w:rsidR="0073792E" w:rsidRDefault="0073792E" w:rsidP="0073792E">
      <w:pPr>
        <w:rPr>
          <w:sz w:val="20"/>
        </w:rPr>
      </w:pPr>
    </w:p>
    <w:p w:rsidR="007E5E72" w:rsidRDefault="00E66E26" w:rsidP="0073792E">
      <w:r>
        <w:t xml:space="preserve">I </w:t>
      </w:r>
      <w:r w:rsidRPr="00986A1A">
        <w:rPr>
          <w:b/>
        </w:rPr>
        <w:t>m</w:t>
      </w:r>
      <w:r w:rsidR="0073792E" w:rsidRPr="00986A1A">
        <w:rPr>
          <w:b/>
        </w:rPr>
        <w:t>odul 1</w:t>
      </w:r>
      <w:r w:rsidR="0073792E">
        <w:t xml:space="preserve"> kan læreren vælge at </w:t>
      </w:r>
      <w:r w:rsidR="0073792E" w:rsidRPr="0073792E">
        <w:t>rammesætte energikrisen ved kort at fortælle om, hvordan OPEC, Israel-Palæstina og Den Kolde Krig også spillede ind i krisen</w:t>
      </w:r>
      <w:r w:rsidR="0073792E">
        <w:t>.</w:t>
      </w:r>
    </w:p>
    <w:p w:rsidR="00C57C4D" w:rsidRPr="00986A1A" w:rsidRDefault="00E66E26">
      <w:pPr>
        <w:rPr>
          <w:szCs w:val="20"/>
        </w:rPr>
      </w:pPr>
      <w:r>
        <w:t xml:space="preserve">I </w:t>
      </w:r>
      <w:r w:rsidRPr="00986A1A">
        <w:rPr>
          <w:b/>
        </w:rPr>
        <w:t>m</w:t>
      </w:r>
      <w:r w:rsidR="007E5E72" w:rsidRPr="00986A1A">
        <w:rPr>
          <w:b/>
        </w:rPr>
        <w:t>odul 2</w:t>
      </w:r>
      <w:r>
        <w:t xml:space="preserve"> ser eleverne en række klip</w:t>
      </w:r>
      <w:r w:rsidR="00986A1A">
        <w:t xml:space="preserve"> fra dr.dk</w:t>
      </w:r>
      <w:r>
        <w:t xml:space="preserve"> som kilder til, hvordan energikrisen påvirkede danskernes dagligdag. Læreren kan vælge at lade eleverne skrive stikord til klippene undervejs, da eleverne i modul 3 skal benytte sig af minimum 1 kilde til at </w:t>
      </w:r>
      <w:r w:rsidR="00986A1A">
        <w:t xml:space="preserve">besvare spørgsmålene på arbejdsarket. </w:t>
      </w:r>
      <w:r>
        <w:t xml:space="preserve"> </w:t>
      </w:r>
    </w:p>
    <w:p w:rsidR="0073792E" w:rsidRDefault="00C57C4D">
      <w:r>
        <w:t xml:space="preserve">I </w:t>
      </w:r>
      <w:r w:rsidRPr="00986A1A">
        <w:rPr>
          <w:b/>
        </w:rPr>
        <w:t>modul</w:t>
      </w:r>
      <w:r w:rsidR="00462094" w:rsidRPr="00986A1A">
        <w:rPr>
          <w:b/>
        </w:rPr>
        <w:t xml:space="preserve"> 3</w:t>
      </w:r>
      <w:r w:rsidR="00462094">
        <w:t xml:space="preserve"> arbejder eleverne med et arbejdsark, bilag 3. Til at besvare spørgsmålene skal eleverne benytte sig af statistisk fra Google Public Data</w:t>
      </w:r>
      <w:r w:rsidR="00986A1A">
        <w:t xml:space="preserve"> Explorer, Indikatorer for verdensudvikling, Miljø</w:t>
      </w:r>
      <w:r w:rsidR="00462094">
        <w:t xml:space="preserve">. I det indsatte link, er det valgt på forhånd, at statistikken viser et linjediagram over ”Energiforbrug pr. indbygger” for henholdsvis verden og Danmark.  Hvis læreren vil, kan andre statistiske data findes under dette link: </w:t>
      </w:r>
      <w:hyperlink r:id="rId7" w:history="1">
        <w:r w:rsidR="00462094" w:rsidRPr="00493B56">
          <w:rPr>
            <w:rStyle w:val="Hyperlink"/>
          </w:rPr>
          <w:t>https://www.google.com/publicdata/directory?hl=da&amp;dl=da#</w:t>
        </w:r>
      </w:hyperlink>
      <w:r w:rsidR="00462094">
        <w:t xml:space="preserve">  Her kan man bl.a. også finde data på elektricitetsforbrug, udledning af C02-udledning mv. for Danmark og andre lande, hvis man vil per</w:t>
      </w:r>
      <w:r w:rsidR="003631D7">
        <w:t>spektivere forløbet yderligere, eller ønsker at indgå i et tværfagligt forløb.</w:t>
      </w:r>
    </w:p>
    <w:p w:rsidR="00225455" w:rsidRDefault="00225455">
      <w:r>
        <w:br w:type="page"/>
      </w:r>
    </w:p>
    <w:p w:rsidR="001F3AEF" w:rsidRDefault="001F3AEF">
      <w:pPr>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lastRenderedPageBreak/>
        <w:t>Bilag 1</w:t>
      </w:r>
    </w:p>
    <w:p w:rsidR="001F3AEF" w:rsidRPr="002B5157" w:rsidRDefault="001F3AEF">
      <w:pPr>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t>Statistisk over ledighed i Danmark</w:t>
      </w:r>
      <w:r w:rsidR="002B5157">
        <w:rPr>
          <w:rFonts w:eastAsia="Times New Roman" w:cs="Arial"/>
          <w:b/>
          <w:sz w:val="28"/>
          <w:szCs w:val="30"/>
          <w:shd w:val="clear" w:color="auto" w:fill="FFFFFF"/>
          <w:lang w:eastAsia="da-DK"/>
        </w:rPr>
        <w:t xml:space="preserve"> og Betalingsbalancen</w:t>
      </w:r>
    </w:p>
    <w:p w:rsidR="001F3AEF" w:rsidRPr="001F3AEF" w:rsidRDefault="002B5157">
      <w:pPr>
        <w:rPr>
          <w:rFonts w:eastAsia="Times New Roman" w:cs="Arial"/>
          <w:szCs w:val="30"/>
          <w:shd w:val="clear" w:color="auto" w:fill="FFFFFF"/>
          <w:lang w:eastAsia="da-DK"/>
        </w:rPr>
      </w:pPr>
      <w:r>
        <w:rPr>
          <w:rFonts w:eastAsia="Times New Roman" w:cs="Arial"/>
          <w:szCs w:val="30"/>
          <w:shd w:val="clear" w:color="auto" w:fill="FFFFFF"/>
          <w:lang w:eastAsia="da-DK"/>
        </w:rPr>
        <w:t>1. Diagrammet</w:t>
      </w:r>
      <w:r w:rsidR="001F3AEF">
        <w:rPr>
          <w:rFonts w:eastAsia="Times New Roman" w:cs="Arial"/>
          <w:szCs w:val="30"/>
          <w:shd w:val="clear" w:color="auto" w:fill="FFFFFF"/>
          <w:lang w:eastAsia="da-DK"/>
        </w:rPr>
        <w:t xml:space="preserve"> viser antallet af arbejdsløse ud af den samlede arbejdsstyrke i Da</w:t>
      </w:r>
      <w:r>
        <w:rPr>
          <w:rFonts w:eastAsia="Times New Roman" w:cs="Arial"/>
          <w:szCs w:val="30"/>
          <w:shd w:val="clear" w:color="auto" w:fill="FFFFFF"/>
          <w:lang w:eastAsia="da-DK"/>
        </w:rPr>
        <w:t>nmark i perioden fra 1947-2007.</w:t>
      </w:r>
    </w:p>
    <w:p w:rsidR="001F3AEF" w:rsidRDefault="001F3AEF">
      <w:pPr>
        <w:rPr>
          <w:rFonts w:eastAsia="Times New Roman" w:cs="Arial"/>
          <w:b/>
          <w:sz w:val="28"/>
          <w:szCs w:val="30"/>
          <w:shd w:val="clear" w:color="auto" w:fill="FFFFFF"/>
          <w:lang w:eastAsia="da-DK"/>
        </w:rPr>
      </w:pPr>
      <w:r>
        <w:rPr>
          <w:noProof/>
          <w:lang w:eastAsia="da-DK"/>
        </w:rPr>
        <w:drawing>
          <wp:inline distT="0" distB="0" distL="0" distR="0" wp14:anchorId="2B15523A" wp14:editId="60E0A1AE">
            <wp:extent cx="4554748" cy="2760453"/>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0559" cy="2763975"/>
                    </a:xfrm>
                    <a:prstGeom prst="rect">
                      <a:avLst/>
                    </a:prstGeom>
                  </pic:spPr>
                </pic:pic>
              </a:graphicData>
            </a:graphic>
          </wp:inline>
        </w:drawing>
      </w:r>
    </w:p>
    <w:p w:rsidR="001F3AEF" w:rsidRPr="002B5157" w:rsidRDefault="00C57C4D" w:rsidP="001F3AEF">
      <w:pPr>
        <w:rPr>
          <w:rFonts w:eastAsia="Times New Roman" w:cs="Arial"/>
          <w:sz w:val="20"/>
          <w:szCs w:val="30"/>
          <w:shd w:val="clear" w:color="auto" w:fill="FFFFFF"/>
          <w:lang w:eastAsia="da-DK"/>
        </w:rPr>
      </w:pPr>
      <w:r w:rsidRPr="002B5157">
        <w:rPr>
          <w:rFonts w:eastAsia="Times New Roman" w:cs="Arial"/>
          <w:sz w:val="20"/>
          <w:szCs w:val="30"/>
          <w:shd w:val="clear" w:color="auto" w:fill="FFFFFF"/>
          <w:lang w:eastAsia="da-DK"/>
        </w:rPr>
        <w:t xml:space="preserve">Kilde: </w:t>
      </w:r>
      <w:r w:rsidR="001F3AEF" w:rsidRPr="002B5157">
        <w:rPr>
          <w:rFonts w:eastAsia="Times New Roman" w:cs="Arial"/>
          <w:sz w:val="20"/>
          <w:szCs w:val="30"/>
          <w:shd w:val="clear" w:color="auto" w:fill="FFFFFF"/>
          <w:lang w:eastAsia="da-DK"/>
        </w:rPr>
        <w:t>60 år i tal – Danmark siden 2. verdenskrig. Udgivet af Danmarks statistik</w:t>
      </w:r>
    </w:p>
    <w:p w:rsidR="002B5157" w:rsidRDefault="002B5157" w:rsidP="001F3AEF">
      <w:pPr>
        <w:rPr>
          <w:rFonts w:eastAsia="Times New Roman" w:cs="Arial"/>
          <w:szCs w:val="30"/>
          <w:shd w:val="clear" w:color="auto" w:fill="FFFFFF"/>
          <w:lang w:eastAsia="da-DK"/>
        </w:rPr>
      </w:pPr>
    </w:p>
    <w:p w:rsidR="002B5157" w:rsidRDefault="002B5157" w:rsidP="001F3AEF">
      <w:pPr>
        <w:rPr>
          <w:rFonts w:eastAsia="Times New Roman" w:cs="Arial"/>
          <w:szCs w:val="30"/>
          <w:shd w:val="clear" w:color="auto" w:fill="FFFFFF"/>
          <w:lang w:eastAsia="da-DK"/>
        </w:rPr>
      </w:pPr>
      <w:r>
        <w:rPr>
          <w:rFonts w:eastAsia="Times New Roman" w:cs="Arial"/>
          <w:szCs w:val="30"/>
          <w:shd w:val="clear" w:color="auto" w:fill="FFFFFF"/>
          <w:lang w:eastAsia="da-DK"/>
        </w:rPr>
        <w:t>2. Diagrammet viser udviklingen i Danmarks betalingsbalance fra 1953-2013.</w:t>
      </w:r>
    </w:p>
    <w:p w:rsidR="002B5157" w:rsidRDefault="002B5157">
      <w:pPr>
        <w:rPr>
          <w:rFonts w:eastAsia="Times New Roman" w:cs="Arial"/>
          <w:szCs w:val="30"/>
          <w:shd w:val="clear" w:color="auto" w:fill="FFFFFF"/>
          <w:lang w:eastAsia="da-DK"/>
        </w:rPr>
      </w:pPr>
      <w:r>
        <w:rPr>
          <w:noProof/>
          <w:lang w:eastAsia="da-DK"/>
        </w:rPr>
        <w:drawing>
          <wp:inline distT="0" distB="0" distL="0" distR="0" wp14:anchorId="7AC7BCB2" wp14:editId="7E0E7F30">
            <wp:extent cx="5167223" cy="2832335"/>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4418" cy="2836279"/>
                    </a:xfrm>
                    <a:prstGeom prst="rect">
                      <a:avLst/>
                    </a:prstGeom>
                  </pic:spPr>
                </pic:pic>
              </a:graphicData>
            </a:graphic>
          </wp:inline>
        </w:drawing>
      </w:r>
    </w:p>
    <w:p w:rsidR="002B5157" w:rsidRPr="002B5157" w:rsidRDefault="002B5157">
      <w:pPr>
        <w:rPr>
          <w:rFonts w:eastAsia="Times New Roman" w:cs="Arial"/>
          <w:sz w:val="20"/>
          <w:szCs w:val="30"/>
          <w:shd w:val="clear" w:color="auto" w:fill="FFFFFF"/>
          <w:lang w:eastAsia="da-DK"/>
        </w:rPr>
      </w:pPr>
      <w:r>
        <w:rPr>
          <w:rFonts w:eastAsia="Times New Roman" w:cs="Arial"/>
          <w:sz w:val="20"/>
          <w:szCs w:val="30"/>
          <w:shd w:val="clear" w:color="auto" w:fill="FFFFFF"/>
          <w:lang w:eastAsia="da-DK"/>
        </w:rPr>
        <w:t xml:space="preserve">Kilde: Danmarks Statistik. </w:t>
      </w:r>
    </w:p>
    <w:p w:rsidR="00F75AC8" w:rsidRPr="00F75AC8" w:rsidRDefault="001F3AEF" w:rsidP="00106FEC">
      <w:pPr>
        <w:spacing w:after="0" w:line="360" w:lineRule="auto"/>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lastRenderedPageBreak/>
        <w:t>Bilag 2</w:t>
      </w:r>
    </w:p>
    <w:p w:rsidR="00225455" w:rsidRPr="00F75AC8" w:rsidRDefault="00F75AC8" w:rsidP="00106FEC">
      <w:pPr>
        <w:spacing w:after="0" w:line="360" w:lineRule="auto"/>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t xml:space="preserve">Plutonium: </w:t>
      </w:r>
      <w:r w:rsidRPr="00F75AC8">
        <w:rPr>
          <w:rFonts w:eastAsia="Times New Roman" w:cs="Arial"/>
          <w:b/>
          <w:sz w:val="28"/>
          <w:szCs w:val="30"/>
          <w:shd w:val="clear" w:color="auto" w:fill="FFFFFF"/>
          <w:lang w:eastAsia="da-DK"/>
        </w:rPr>
        <w:t>Protestsang mod atomkraft i Danmark</w:t>
      </w:r>
      <w:r>
        <w:rPr>
          <w:rFonts w:eastAsia="Times New Roman" w:cs="Arial"/>
          <w:b/>
          <w:sz w:val="28"/>
          <w:szCs w:val="30"/>
          <w:shd w:val="clear" w:color="auto" w:fill="FFFFFF"/>
          <w:lang w:eastAsia="da-DK"/>
        </w:rPr>
        <w:t>, 1977</w:t>
      </w:r>
    </w:p>
    <w:p w:rsidR="00DF06F2" w:rsidRDefault="00DF06F2" w:rsidP="00DF06F2">
      <w:pPr>
        <w:spacing w:after="0" w:line="240" w:lineRule="auto"/>
        <w:rPr>
          <w:rFonts w:eastAsia="Times New Roman" w:cs="Arial"/>
          <w:szCs w:val="30"/>
          <w:shd w:val="clear" w:color="auto" w:fill="FFFFFF"/>
          <w:lang w:eastAsia="da-DK"/>
        </w:rPr>
      </w:pPr>
    </w:p>
    <w:p w:rsidR="00DF06F2" w:rsidRDefault="00F75AC8" w:rsidP="00DF06F2">
      <w:pPr>
        <w:spacing w:after="0" w:line="240" w:lineRule="auto"/>
        <w:rPr>
          <w:rFonts w:eastAsia="Times New Roman" w:cs="Arial"/>
          <w:szCs w:val="30"/>
          <w:shd w:val="clear" w:color="auto" w:fill="FFFFFF"/>
          <w:lang w:eastAsia="da-DK"/>
        </w:rPr>
      </w:pPr>
      <w:r>
        <w:rPr>
          <w:rFonts w:eastAsia="Times New Roman" w:cs="Arial"/>
          <w:szCs w:val="30"/>
          <w:shd w:val="clear" w:color="auto" w:fill="FFFFFF"/>
          <w:lang w:eastAsia="da-DK"/>
        </w:rPr>
        <w:t>I løbet af 1960´erne opstod der en folkelig bevægelse mod indførslen af atomkraft i Danmark, og der blev af</w:t>
      </w:r>
      <w:r w:rsidR="007F433A">
        <w:rPr>
          <w:rFonts w:eastAsia="Times New Roman" w:cs="Arial"/>
          <w:szCs w:val="30"/>
          <w:shd w:val="clear" w:color="auto" w:fill="FFFFFF"/>
          <w:lang w:eastAsia="da-DK"/>
        </w:rPr>
        <w:t xml:space="preserve">holdt en række protestmarcher </w:t>
      </w:r>
      <w:r>
        <w:rPr>
          <w:rFonts w:eastAsia="Times New Roman" w:cs="Arial"/>
          <w:szCs w:val="30"/>
          <w:shd w:val="clear" w:color="auto" w:fill="FFFFFF"/>
          <w:lang w:eastAsia="da-DK"/>
        </w:rPr>
        <w:t>rundt om i landet. Efter oliekrisen i vinter</w:t>
      </w:r>
      <w:r w:rsidR="007F433A">
        <w:rPr>
          <w:rFonts w:eastAsia="Times New Roman" w:cs="Arial"/>
          <w:szCs w:val="30"/>
          <w:shd w:val="clear" w:color="auto" w:fill="FFFFFF"/>
          <w:lang w:eastAsia="da-DK"/>
        </w:rPr>
        <w:t>en</w:t>
      </w:r>
      <w:r>
        <w:rPr>
          <w:rFonts w:eastAsia="Times New Roman" w:cs="Arial"/>
          <w:szCs w:val="30"/>
          <w:shd w:val="clear" w:color="auto" w:fill="FFFFFF"/>
          <w:lang w:eastAsia="da-DK"/>
        </w:rPr>
        <w:t xml:space="preserve"> 1973-74 blev det igen aktuelt at diskutere, hvordan Danmark skulle skaffe energi i fremtiden, og atomkraft var en af de energikilder, der blev drøftet. Igen rejste der sig en folkelig bevægelse mod atomkraft i Danmark. Der blev blandt andet skrevet </w:t>
      </w:r>
      <w:r w:rsidR="00775FD8">
        <w:rPr>
          <w:rFonts w:eastAsia="Times New Roman" w:cs="Arial"/>
          <w:szCs w:val="30"/>
          <w:shd w:val="clear" w:color="auto" w:fill="FFFFFF"/>
          <w:lang w:eastAsia="da-DK"/>
        </w:rPr>
        <w:t xml:space="preserve">og spillet </w:t>
      </w:r>
      <w:r>
        <w:rPr>
          <w:rFonts w:eastAsia="Times New Roman" w:cs="Arial"/>
          <w:szCs w:val="30"/>
          <w:shd w:val="clear" w:color="auto" w:fill="FFFFFF"/>
          <w:lang w:eastAsia="da-DK"/>
        </w:rPr>
        <w:t>protestsange mod atomkraft. En af den var sangen ”Plutonium”</w:t>
      </w:r>
      <w:r w:rsidR="00775FD8">
        <w:rPr>
          <w:rFonts w:eastAsia="Times New Roman" w:cs="Arial"/>
          <w:szCs w:val="30"/>
          <w:shd w:val="clear" w:color="auto" w:fill="FFFFFF"/>
          <w:lang w:eastAsia="da-DK"/>
        </w:rPr>
        <w:t xml:space="preserve"> af bandet Jomfru Ane Band, fra 1977</w:t>
      </w:r>
      <w:r w:rsidR="007F433A">
        <w:rPr>
          <w:rFonts w:eastAsia="Times New Roman" w:cs="Arial"/>
          <w:szCs w:val="30"/>
          <w:shd w:val="clear" w:color="auto" w:fill="FFFFFF"/>
          <w:lang w:eastAsia="da-DK"/>
        </w:rPr>
        <w:t>, som blev populær.</w:t>
      </w:r>
      <w:r>
        <w:rPr>
          <w:rFonts w:eastAsia="Times New Roman" w:cs="Arial"/>
          <w:szCs w:val="30"/>
          <w:shd w:val="clear" w:color="auto" w:fill="FFFFFF"/>
          <w:lang w:eastAsia="da-DK"/>
        </w:rPr>
        <w:t xml:space="preserve"> </w:t>
      </w: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225455" w:rsidRDefault="00225455"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sectPr w:rsidR="00DF06F2">
          <w:pgSz w:w="11906" w:h="16838"/>
          <w:pgMar w:top="1701" w:right="1134" w:bottom="1701" w:left="1134" w:header="708" w:footer="708" w:gutter="0"/>
          <w:cols w:space="708"/>
          <w:docGrid w:linePitch="360"/>
        </w:sectPr>
      </w:pPr>
    </w:p>
    <w:p w:rsidR="00225455" w:rsidRDefault="00225455" w:rsidP="00DF06F2">
      <w:pPr>
        <w:spacing w:after="0" w:line="240" w:lineRule="auto"/>
        <w:rPr>
          <w:rFonts w:eastAsia="Times New Roman" w:cs="Arial"/>
          <w:szCs w:val="30"/>
          <w:shd w:val="clear" w:color="auto" w:fill="FFFFFF"/>
          <w:lang w:eastAsia="da-DK"/>
        </w:rPr>
      </w:pPr>
      <w:r w:rsidRPr="00225455">
        <w:rPr>
          <w:rFonts w:eastAsia="Times New Roman" w:cs="Arial"/>
          <w:szCs w:val="30"/>
          <w:shd w:val="clear" w:color="auto" w:fill="FFFFFF"/>
          <w:lang w:eastAsia="da-DK"/>
        </w:rPr>
        <w:lastRenderedPageBreak/>
        <w:t>l det grønne Dannevang</w:t>
      </w:r>
      <w:r w:rsidRPr="00225455">
        <w:rPr>
          <w:rFonts w:eastAsia="Times New Roman" w:cs="Arial"/>
          <w:szCs w:val="30"/>
          <w:lang w:eastAsia="da-DK"/>
        </w:rPr>
        <w:br/>
      </w:r>
      <w:r w:rsidRPr="00225455">
        <w:rPr>
          <w:rFonts w:eastAsia="Times New Roman" w:cs="Arial"/>
          <w:szCs w:val="30"/>
          <w:shd w:val="clear" w:color="auto" w:fill="FFFFFF"/>
          <w:lang w:eastAsia="da-DK"/>
        </w:rPr>
        <w:t>der samles energi</w:t>
      </w:r>
      <w:r w:rsidRPr="00225455">
        <w:rPr>
          <w:rFonts w:eastAsia="Times New Roman" w:cs="Arial"/>
          <w:szCs w:val="30"/>
          <w:lang w:eastAsia="da-DK"/>
        </w:rPr>
        <w:br/>
      </w:r>
      <w:r w:rsidRPr="00225455">
        <w:rPr>
          <w:rFonts w:eastAsia="Times New Roman" w:cs="Arial"/>
          <w:szCs w:val="30"/>
          <w:shd w:val="clear" w:color="auto" w:fill="FFFFFF"/>
          <w:lang w:eastAsia="da-DK"/>
        </w:rPr>
        <w:t>og kernekraft og fuglesang</w:t>
      </w:r>
      <w:r w:rsidRPr="00225455">
        <w:rPr>
          <w:rFonts w:eastAsia="Times New Roman" w:cs="Arial"/>
          <w:szCs w:val="30"/>
          <w:lang w:eastAsia="da-DK"/>
        </w:rPr>
        <w:br/>
      </w:r>
      <w:r w:rsidRPr="00225455">
        <w:rPr>
          <w:rFonts w:eastAsia="Times New Roman" w:cs="Arial"/>
          <w:szCs w:val="30"/>
          <w:shd w:val="clear" w:color="auto" w:fill="FFFFFF"/>
          <w:lang w:eastAsia="da-DK"/>
        </w:rPr>
        <w:t>og højt hurra fordi</w:t>
      </w:r>
      <w:r w:rsidRPr="00225455">
        <w:rPr>
          <w:rFonts w:eastAsia="Times New Roman" w:cs="Arial"/>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proofErr w:type="gramStart"/>
      <w:r w:rsidRPr="00225455">
        <w:rPr>
          <w:rFonts w:eastAsia="Times New Roman" w:cs="Arial"/>
          <w:szCs w:val="30"/>
          <w:shd w:val="clear" w:color="auto" w:fill="FFFFFF"/>
          <w:lang w:eastAsia="da-DK"/>
        </w:rPr>
        <w:t>/:</w:t>
      </w:r>
      <w:proofErr w:type="gramEnd"/>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p>
    <w:p w:rsidR="00225455" w:rsidRDefault="00225455" w:rsidP="00DF06F2">
      <w:pPr>
        <w:spacing w:after="0" w:line="240" w:lineRule="auto"/>
        <w:rPr>
          <w:rFonts w:eastAsia="Times New Roman" w:cs="Arial"/>
          <w:szCs w:val="30"/>
          <w:shd w:val="clear" w:color="auto" w:fill="FFFFFF"/>
          <w:lang w:eastAsia="da-DK"/>
        </w:rPr>
      </w:pPr>
      <w:proofErr w:type="gramStart"/>
      <w:r w:rsidRPr="00225455">
        <w:rPr>
          <w:rFonts w:eastAsia="Times New Roman" w:cs="Arial"/>
          <w:szCs w:val="30"/>
          <w:shd w:val="clear" w:color="auto" w:fill="FFFFFF"/>
          <w:lang w:eastAsia="da-DK"/>
        </w:rPr>
        <w:t>Vor</w:t>
      </w:r>
      <w:proofErr w:type="gramEnd"/>
      <w:r w:rsidRPr="00225455">
        <w:rPr>
          <w:rFonts w:eastAsia="Times New Roman" w:cs="Arial"/>
          <w:szCs w:val="30"/>
          <w:shd w:val="clear" w:color="auto" w:fill="FFFFFF"/>
          <w:lang w:eastAsia="da-DK"/>
        </w:rPr>
        <w:t xml:space="preserve"> bruttonationalprodukt</w:t>
      </w:r>
      <w:r w:rsidRPr="00225455">
        <w:rPr>
          <w:rFonts w:eastAsia="Times New Roman" w:cs="Arial"/>
          <w:szCs w:val="30"/>
          <w:lang w:eastAsia="da-DK"/>
        </w:rPr>
        <w:br/>
      </w:r>
      <w:r w:rsidRPr="00225455">
        <w:rPr>
          <w:rFonts w:eastAsia="Times New Roman" w:cs="Arial"/>
          <w:szCs w:val="30"/>
          <w:shd w:val="clear" w:color="auto" w:fill="FFFFFF"/>
          <w:lang w:eastAsia="da-DK"/>
        </w:rPr>
        <w:t>det er en hellig ko</w:t>
      </w:r>
      <w:r w:rsidRPr="00225455">
        <w:rPr>
          <w:rFonts w:eastAsia="Times New Roman" w:cs="Arial"/>
          <w:szCs w:val="30"/>
          <w:lang w:eastAsia="da-DK"/>
        </w:rPr>
        <w:br/>
      </w:r>
      <w:r w:rsidRPr="00225455">
        <w:rPr>
          <w:rFonts w:eastAsia="Times New Roman" w:cs="Arial"/>
          <w:szCs w:val="30"/>
          <w:shd w:val="clear" w:color="auto" w:fill="FFFFFF"/>
          <w:lang w:eastAsia="da-DK"/>
        </w:rPr>
        <w:t>hvert år så skal vi skifte ud</w:t>
      </w:r>
      <w:r w:rsidRPr="00225455">
        <w:rPr>
          <w:rFonts w:eastAsia="Times New Roman" w:cs="Arial"/>
          <w:szCs w:val="30"/>
          <w:lang w:eastAsia="da-DK"/>
        </w:rPr>
        <w:br/>
      </w:r>
      <w:r w:rsidRPr="00225455">
        <w:rPr>
          <w:rFonts w:eastAsia="Times New Roman" w:cs="Arial"/>
          <w:szCs w:val="30"/>
          <w:shd w:val="clear" w:color="auto" w:fill="FFFFFF"/>
          <w:lang w:eastAsia="da-DK"/>
        </w:rPr>
        <w:t>af bukser, bil og sko</w:t>
      </w:r>
      <w:r w:rsidRPr="00225455">
        <w:rPr>
          <w:rFonts w:eastAsia="Times New Roman" w:cs="Arial"/>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p>
    <w:p w:rsidR="00225455" w:rsidRDefault="00225455" w:rsidP="00DF06F2">
      <w:pPr>
        <w:spacing w:after="0" w:line="240" w:lineRule="auto"/>
        <w:rPr>
          <w:rFonts w:eastAsia="Times New Roman" w:cs="Arial"/>
          <w:szCs w:val="30"/>
          <w:shd w:val="clear" w:color="auto" w:fill="FFFFFF"/>
          <w:lang w:eastAsia="da-DK"/>
        </w:rPr>
      </w:pPr>
      <w:r w:rsidRPr="00225455">
        <w:rPr>
          <w:rFonts w:eastAsia="Times New Roman" w:cs="Arial"/>
          <w:szCs w:val="30"/>
          <w:shd w:val="clear" w:color="auto" w:fill="FFFFFF"/>
          <w:lang w:eastAsia="da-DK"/>
        </w:rPr>
        <w:t>Vi har jo lært fra barnsben af</w:t>
      </w:r>
      <w:r w:rsidRPr="00225455">
        <w:rPr>
          <w:rFonts w:eastAsia="Times New Roman" w:cs="Arial"/>
          <w:szCs w:val="30"/>
          <w:lang w:eastAsia="da-DK"/>
        </w:rPr>
        <w:br/>
      </w:r>
      <w:r w:rsidRPr="00225455">
        <w:rPr>
          <w:rFonts w:eastAsia="Times New Roman" w:cs="Arial"/>
          <w:szCs w:val="30"/>
          <w:shd w:val="clear" w:color="auto" w:fill="FFFFFF"/>
          <w:lang w:eastAsia="da-DK"/>
        </w:rPr>
        <w:t>at handling koster spild</w:t>
      </w:r>
      <w:r w:rsidRPr="00225455">
        <w:rPr>
          <w:rFonts w:eastAsia="Times New Roman" w:cs="Arial"/>
          <w:szCs w:val="30"/>
          <w:lang w:eastAsia="da-DK"/>
        </w:rPr>
        <w:br/>
      </w:r>
      <w:r w:rsidRPr="00225455">
        <w:rPr>
          <w:rFonts w:eastAsia="Times New Roman" w:cs="Arial"/>
          <w:szCs w:val="30"/>
          <w:shd w:val="clear" w:color="auto" w:fill="FFFFFF"/>
          <w:lang w:eastAsia="da-DK"/>
        </w:rPr>
        <w:t>hvo intet vover intet vandt</w:t>
      </w:r>
      <w:r w:rsidRPr="00225455">
        <w:rPr>
          <w:rFonts w:eastAsia="Times New Roman" w:cs="Arial"/>
          <w:szCs w:val="30"/>
          <w:lang w:eastAsia="da-DK"/>
        </w:rPr>
        <w:br/>
      </w:r>
      <w:r w:rsidRPr="00225455">
        <w:rPr>
          <w:rFonts w:eastAsia="Times New Roman" w:cs="Arial"/>
          <w:szCs w:val="30"/>
          <w:shd w:val="clear" w:color="auto" w:fill="FFFFFF"/>
          <w:lang w:eastAsia="da-DK"/>
        </w:rPr>
        <w:t>vi tæmmer vand og ild</w:t>
      </w:r>
    </w:p>
    <w:p w:rsidR="00225455" w:rsidRDefault="00225455" w:rsidP="00DF06F2">
      <w:pPr>
        <w:spacing w:after="0" w:line="240" w:lineRule="auto"/>
        <w:rPr>
          <w:rFonts w:eastAsia="Times New Roman" w:cs="Arial"/>
          <w:szCs w:val="30"/>
          <w:shd w:val="clear" w:color="auto" w:fill="FFFFFF"/>
          <w:lang w:eastAsia="da-DK"/>
        </w:rPr>
      </w:pP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proofErr w:type="gramStart"/>
      <w:r w:rsidRPr="00225455">
        <w:rPr>
          <w:rFonts w:eastAsia="Times New Roman" w:cs="Arial"/>
          <w:szCs w:val="30"/>
          <w:shd w:val="clear" w:color="auto" w:fill="FFFFFF"/>
          <w:lang w:eastAsia="da-DK"/>
        </w:rPr>
        <w:t>/:</w:t>
      </w:r>
      <w:proofErr w:type="gramEnd"/>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DF06F2" w:rsidRDefault="00DF06F2" w:rsidP="00DF06F2">
      <w:pPr>
        <w:spacing w:after="0" w:line="240" w:lineRule="auto"/>
        <w:rPr>
          <w:rFonts w:eastAsia="Times New Roman" w:cs="Arial"/>
          <w:szCs w:val="30"/>
          <w:shd w:val="clear" w:color="auto" w:fill="FFFFFF"/>
          <w:lang w:eastAsia="da-DK"/>
        </w:rPr>
      </w:pPr>
    </w:p>
    <w:p w:rsidR="00225455" w:rsidRDefault="00225455" w:rsidP="00DF06F2">
      <w:pPr>
        <w:spacing w:after="0" w:line="240" w:lineRule="auto"/>
        <w:rPr>
          <w:rFonts w:eastAsia="Times New Roman" w:cs="Arial"/>
          <w:szCs w:val="30"/>
          <w:shd w:val="clear" w:color="auto" w:fill="FFFFFF"/>
          <w:lang w:eastAsia="da-DK"/>
        </w:rPr>
      </w:pPr>
      <w:r w:rsidRPr="00225455">
        <w:rPr>
          <w:rFonts w:eastAsia="Times New Roman" w:cs="Arial"/>
          <w:szCs w:val="30"/>
          <w:shd w:val="clear" w:color="auto" w:fill="FFFFFF"/>
          <w:lang w:eastAsia="da-DK"/>
        </w:rPr>
        <w:lastRenderedPageBreak/>
        <w:t>Vi tåler radioaktiv luft</w:t>
      </w:r>
      <w:r w:rsidRPr="00225455">
        <w:rPr>
          <w:rFonts w:eastAsia="Times New Roman" w:cs="Arial"/>
          <w:szCs w:val="30"/>
          <w:lang w:eastAsia="da-DK"/>
        </w:rPr>
        <w:br/>
      </w:r>
      <w:r w:rsidRPr="00225455">
        <w:rPr>
          <w:rFonts w:eastAsia="Times New Roman" w:cs="Arial"/>
          <w:szCs w:val="30"/>
          <w:shd w:val="clear" w:color="auto" w:fill="FFFFFF"/>
          <w:lang w:eastAsia="da-DK"/>
        </w:rPr>
        <w:t>på sytten millirem</w:t>
      </w:r>
      <w:r w:rsidRPr="00225455">
        <w:rPr>
          <w:rFonts w:eastAsia="Times New Roman" w:cs="Arial"/>
          <w:szCs w:val="30"/>
          <w:lang w:eastAsia="da-DK"/>
        </w:rPr>
        <w:br/>
      </w:r>
      <w:r w:rsidRPr="00225455">
        <w:rPr>
          <w:rFonts w:eastAsia="Times New Roman" w:cs="Arial"/>
          <w:szCs w:val="30"/>
          <w:shd w:val="clear" w:color="auto" w:fill="FFFFFF"/>
          <w:lang w:eastAsia="da-DK"/>
        </w:rPr>
        <w:t>og sku vi få en ekstra sjat</w:t>
      </w:r>
      <w:r w:rsidRPr="00225455">
        <w:rPr>
          <w:rFonts w:eastAsia="Times New Roman" w:cs="Arial"/>
          <w:szCs w:val="30"/>
          <w:lang w:eastAsia="da-DK"/>
        </w:rPr>
        <w:br/>
      </w:r>
      <w:r w:rsidRPr="00225455">
        <w:rPr>
          <w:rFonts w:eastAsia="Times New Roman" w:cs="Arial"/>
          <w:szCs w:val="30"/>
          <w:shd w:val="clear" w:color="auto" w:fill="FFFFFF"/>
          <w:lang w:eastAsia="da-DK"/>
        </w:rPr>
        <w:t>er skaden ikke slem</w:t>
      </w:r>
      <w:r w:rsidRPr="00225455">
        <w:rPr>
          <w:rFonts w:eastAsia="Times New Roman" w:cs="Arial"/>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proofErr w:type="gramStart"/>
      <w:r w:rsidRPr="00225455">
        <w:rPr>
          <w:rFonts w:eastAsia="Times New Roman" w:cs="Arial"/>
          <w:szCs w:val="30"/>
          <w:shd w:val="clear" w:color="auto" w:fill="FFFFFF"/>
          <w:lang w:eastAsia="da-DK"/>
        </w:rPr>
        <w:t>/:</w:t>
      </w:r>
      <w:proofErr w:type="gramEnd"/>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r w:rsidRPr="00225455">
        <w:rPr>
          <w:rFonts w:eastAsia="Times New Roman" w:cs="Arial"/>
          <w:szCs w:val="30"/>
          <w:lang w:eastAsia="da-DK"/>
        </w:rPr>
        <w:br/>
      </w:r>
      <w:r w:rsidRPr="00225455">
        <w:rPr>
          <w:rFonts w:eastAsia="Times New Roman" w:cs="Arial"/>
          <w:szCs w:val="30"/>
          <w:shd w:val="clear" w:color="auto" w:fill="FFFFFF"/>
          <w:lang w:eastAsia="da-DK"/>
        </w:rPr>
        <w:t>Vor tro det er vor videnskab</w:t>
      </w:r>
      <w:r w:rsidRPr="00225455">
        <w:rPr>
          <w:rFonts w:eastAsia="Times New Roman" w:cs="Arial"/>
          <w:szCs w:val="30"/>
          <w:lang w:eastAsia="da-DK"/>
        </w:rPr>
        <w:br/>
      </w:r>
      <w:r w:rsidRPr="00225455">
        <w:rPr>
          <w:rFonts w:eastAsia="Times New Roman" w:cs="Arial"/>
          <w:szCs w:val="30"/>
          <w:shd w:val="clear" w:color="auto" w:fill="FFFFFF"/>
          <w:lang w:eastAsia="da-DK"/>
        </w:rPr>
        <w:t>den skiller skæg fra snot</w:t>
      </w:r>
      <w:r w:rsidRPr="00225455">
        <w:rPr>
          <w:rFonts w:eastAsia="Times New Roman" w:cs="Arial"/>
          <w:szCs w:val="30"/>
          <w:lang w:eastAsia="da-DK"/>
        </w:rPr>
        <w:br/>
      </w:r>
      <w:r w:rsidRPr="00225455">
        <w:rPr>
          <w:rFonts w:eastAsia="Times New Roman" w:cs="Arial"/>
          <w:szCs w:val="30"/>
          <w:shd w:val="clear" w:color="auto" w:fill="FFFFFF"/>
          <w:lang w:eastAsia="da-DK"/>
        </w:rPr>
        <w:t>protoner her, neutroner der</w:t>
      </w:r>
      <w:r w:rsidRPr="00225455">
        <w:rPr>
          <w:rFonts w:eastAsia="Times New Roman" w:cs="Arial"/>
          <w:szCs w:val="30"/>
          <w:lang w:eastAsia="da-DK"/>
        </w:rPr>
        <w:br/>
      </w:r>
      <w:r w:rsidRPr="00225455">
        <w:rPr>
          <w:rFonts w:eastAsia="Times New Roman" w:cs="Arial"/>
          <w:szCs w:val="30"/>
          <w:shd w:val="clear" w:color="auto" w:fill="FFFFFF"/>
          <w:lang w:eastAsia="da-DK"/>
        </w:rPr>
        <w:t>på kryds og tværs om skråt</w:t>
      </w:r>
      <w:r>
        <w:rPr>
          <w:rFonts w:eastAsia="Times New Roman" w:cs="Arial"/>
          <w:szCs w:val="30"/>
          <w:shd w:val="clear" w:color="auto" w:fill="FFFFFF"/>
          <w:lang w:eastAsia="da-DK"/>
        </w:rPr>
        <w:t>’</w:t>
      </w:r>
      <w:r w:rsidRPr="00225455">
        <w:rPr>
          <w:rFonts w:eastAsia="Times New Roman" w:cs="Arial"/>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p>
    <w:p w:rsidR="00727A0B" w:rsidRDefault="00225455" w:rsidP="00DF06F2">
      <w:pPr>
        <w:spacing w:after="0" w:line="240" w:lineRule="auto"/>
        <w:rPr>
          <w:rFonts w:eastAsia="Times New Roman" w:cs="Arial"/>
          <w:szCs w:val="30"/>
          <w:shd w:val="clear" w:color="auto" w:fill="FFFFFF"/>
          <w:lang w:eastAsia="da-DK"/>
        </w:rPr>
      </w:pPr>
      <w:r w:rsidRPr="00225455">
        <w:rPr>
          <w:rFonts w:eastAsia="Times New Roman" w:cs="Arial"/>
          <w:szCs w:val="30"/>
          <w:shd w:val="clear" w:color="auto" w:fill="FFFFFF"/>
          <w:lang w:eastAsia="da-DK"/>
        </w:rPr>
        <w:t>I østen stiger solen op</w:t>
      </w:r>
      <w:r w:rsidRPr="00225455">
        <w:rPr>
          <w:rFonts w:eastAsia="Times New Roman" w:cs="Arial"/>
          <w:szCs w:val="30"/>
          <w:lang w:eastAsia="da-DK"/>
        </w:rPr>
        <w:br/>
      </w:r>
      <w:r w:rsidRPr="00225455">
        <w:rPr>
          <w:rFonts w:eastAsia="Times New Roman" w:cs="Arial"/>
          <w:szCs w:val="30"/>
          <w:shd w:val="clear" w:color="auto" w:fill="FFFFFF"/>
          <w:lang w:eastAsia="da-DK"/>
        </w:rPr>
        <w:t>det skider vi da på</w:t>
      </w:r>
      <w:r w:rsidRPr="00225455">
        <w:rPr>
          <w:rFonts w:eastAsia="Times New Roman" w:cs="Arial"/>
          <w:szCs w:val="30"/>
          <w:lang w:eastAsia="da-DK"/>
        </w:rPr>
        <w:br/>
      </w:r>
      <w:r w:rsidRPr="00225455">
        <w:rPr>
          <w:rFonts w:eastAsia="Times New Roman" w:cs="Arial"/>
          <w:szCs w:val="30"/>
          <w:shd w:val="clear" w:color="auto" w:fill="FFFFFF"/>
          <w:lang w:eastAsia="da-DK"/>
        </w:rPr>
        <w:t xml:space="preserve">den </w:t>
      </w:r>
      <w:proofErr w:type="spellStart"/>
      <w:r w:rsidRPr="00225455">
        <w:rPr>
          <w:rFonts w:eastAsia="Times New Roman" w:cs="Arial"/>
          <w:szCs w:val="30"/>
          <w:shd w:val="clear" w:color="auto" w:fill="FFFFFF"/>
          <w:lang w:eastAsia="da-DK"/>
        </w:rPr>
        <w:t>gi'r</w:t>
      </w:r>
      <w:proofErr w:type="spellEnd"/>
      <w:r w:rsidRPr="00225455">
        <w:rPr>
          <w:rFonts w:eastAsia="Times New Roman" w:cs="Arial"/>
          <w:szCs w:val="30"/>
          <w:shd w:val="clear" w:color="auto" w:fill="FFFFFF"/>
          <w:lang w:eastAsia="da-DK"/>
        </w:rPr>
        <w:t xml:space="preserve"> jo ingen nem profit</w:t>
      </w:r>
      <w:r w:rsidRPr="00225455">
        <w:rPr>
          <w:rFonts w:eastAsia="Times New Roman" w:cs="Arial"/>
          <w:szCs w:val="30"/>
          <w:lang w:eastAsia="da-DK"/>
        </w:rPr>
        <w:br/>
      </w:r>
      <w:r w:rsidRPr="00225455">
        <w:rPr>
          <w:rFonts w:eastAsia="Times New Roman" w:cs="Arial"/>
          <w:szCs w:val="30"/>
          <w:shd w:val="clear" w:color="auto" w:fill="FFFFFF"/>
          <w:lang w:eastAsia="da-DK"/>
        </w:rPr>
        <w:t>det kan i nok forstå</w:t>
      </w:r>
      <w:r w:rsidRPr="00225455">
        <w:rPr>
          <w:rFonts w:eastAsia="Times New Roman" w:cs="Arial"/>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proofErr w:type="gramStart"/>
      <w:r w:rsidRPr="00225455">
        <w:rPr>
          <w:rFonts w:eastAsia="Times New Roman" w:cs="Arial"/>
          <w:szCs w:val="30"/>
          <w:shd w:val="clear" w:color="auto" w:fill="FFFFFF"/>
          <w:lang w:eastAsia="da-DK"/>
        </w:rPr>
        <w:t>/:</w:t>
      </w:r>
      <w:proofErr w:type="gramEnd"/>
      <w:r w:rsidRPr="00225455">
        <w:rPr>
          <w:rFonts w:eastAsia="Times New Roman" w:cs="Arial"/>
          <w:szCs w:val="30"/>
          <w:shd w:val="clear" w:color="auto" w:fill="FFFFFF"/>
          <w:lang w:eastAsia="da-DK"/>
        </w:rPr>
        <w:t>Plutonium, millirem, millirem :/</w:t>
      </w:r>
      <w:r w:rsidRPr="00225455">
        <w:rPr>
          <w:rFonts w:eastAsia="Times New Roman" w:cs="Arial"/>
          <w:szCs w:val="30"/>
          <w:lang w:eastAsia="da-DK"/>
        </w:rPr>
        <w:br/>
      </w:r>
      <w:r w:rsidRPr="00225455">
        <w:rPr>
          <w:rFonts w:eastAsia="Times New Roman" w:cs="Arial"/>
          <w:szCs w:val="30"/>
          <w:lang w:eastAsia="da-DK"/>
        </w:rPr>
        <w:br/>
      </w:r>
      <w:r w:rsidRPr="00225455">
        <w:rPr>
          <w:rFonts w:eastAsia="Times New Roman" w:cs="Arial"/>
          <w:szCs w:val="30"/>
          <w:shd w:val="clear" w:color="auto" w:fill="FFFFFF"/>
          <w:lang w:eastAsia="da-DK"/>
        </w:rPr>
        <w:t>De gratis glæder er så få</w:t>
      </w:r>
      <w:r w:rsidRPr="00225455">
        <w:rPr>
          <w:rFonts w:eastAsia="Times New Roman" w:cs="Arial"/>
          <w:szCs w:val="30"/>
          <w:lang w:eastAsia="da-DK"/>
        </w:rPr>
        <w:br/>
      </w:r>
      <w:r w:rsidRPr="00225455">
        <w:rPr>
          <w:rFonts w:eastAsia="Times New Roman" w:cs="Arial"/>
          <w:szCs w:val="30"/>
          <w:shd w:val="clear" w:color="auto" w:fill="FFFFFF"/>
          <w:lang w:eastAsia="da-DK"/>
        </w:rPr>
        <w:t>og livet er så kort</w:t>
      </w:r>
      <w:r w:rsidRPr="00225455">
        <w:rPr>
          <w:rFonts w:eastAsia="Times New Roman" w:cs="Arial"/>
          <w:szCs w:val="30"/>
          <w:lang w:eastAsia="da-DK"/>
        </w:rPr>
        <w:br/>
      </w:r>
      <w:r w:rsidRPr="00225455">
        <w:rPr>
          <w:rFonts w:eastAsia="Times New Roman" w:cs="Arial"/>
          <w:szCs w:val="30"/>
          <w:shd w:val="clear" w:color="auto" w:fill="FFFFFF"/>
          <w:lang w:eastAsia="da-DK"/>
        </w:rPr>
        <w:t>så hvorfor tænke på vor død</w:t>
      </w:r>
      <w:r w:rsidRPr="00225455">
        <w:rPr>
          <w:rFonts w:eastAsia="Times New Roman" w:cs="Arial"/>
          <w:szCs w:val="30"/>
          <w:lang w:eastAsia="da-DK"/>
        </w:rPr>
        <w:br/>
      </w:r>
      <w:r w:rsidRPr="00225455">
        <w:rPr>
          <w:rFonts w:eastAsia="Times New Roman" w:cs="Arial"/>
          <w:szCs w:val="30"/>
          <w:shd w:val="clear" w:color="auto" w:fill="FFFFFF"/>
          <w:lang w:eastAsia="da-DK"/>
        </w:rPr>
        <w:t>før vi engang skal</w:t>
      </w:r>
      <w:r w:rsidRPr="00225455">
        <w:rPr>
          <w:rFonts w:ascii="Arial" w:eastAsia="Times New Roman" w:hAnsi="Arial" w:cs="Arial"/>
          <w:szCs w:val="30"/>
          <w:shd w:val="clear" w:color="auto" w:fill="FFFFFF"/>
          <w:lang w:eastAsia="da-DK"/>
        </w:rPr>
        <w:t xml:space="preserve"> </w:t>
      </w:r>
      <w:r w:rsidRPr="00225455">
        <w:rPr>
          <w:rFonts w:eastAsia="Times New Roman" w:cs="Arial"/>
          <w:szCs w:val="30"/>
          <w:shd w:val="clear" w:color="auto" w:fill="FFFFFF"/>
          <w:lang w:eastAsia="da-DK"/>
        </w:rPr>
        <w:t>bort</w:t>
      </w:r>
      <w:r w:rsidRPr="00225455">
        <w:rPr>
          <w:rFonts w:ascii="Arial" w:eastAsia="Times New Roman" w:hAnsi="Arial" w:cs="Arial"/>
          <w:color w:val="666666"/>
          <w:sz w:val="30"/>
          <w:szCs w:val="30"/>
          <w:lang w:eastAsia="da-DK"/>
        </w:rPr>
        <w:br/>
      </w:r>
      <w:r w:rsidRPr="00225455">
        <w:rPr>
          <w:rFonts w:eastAsia="Times New Roman" w:cs="Arial"/>
          <w:szCs w:val="30"/>
          <w:shd w:val="clear" w:color="auto" w:fill="FFFFFF"/>
          <w:lang w:eastAsia="da-DK"/>
        </w:rPr>
        <w:t>Vi akkumulerer, vi akkumulerer</w:t>
      </w:r>
      <w:r w:rsidRPr="00225455">
        <w:rPr>
          <w:rFonts w:eastAsia="Times New Roman" w:cs="Arial"/>
          <w:szCs w:val="30"/>
          <w:lang w:eastAsia="da-DK"/>
        </w:rPr>
        <w:br/>
      </w:r>
      <w:r w:rsidRPr="00225455">
        <w:rPr>
          <w:rFonts w:eastAsia="Times New Roman" w:cs="Arial"/>
          <w:szCs w:val="30"/>
          <w:shd w:val="clear" w:color="auto" w:fill="FFFFFF"/>
          <w:lang w:eastAsia="da-DK"/>
        </w:rPr>
        <w:t>/:Plutonium, millirem, millirem :/</w:t>
      </w:r>
    </w:p>
    <w:p w:rsidR="00DF06F2" w:rsidRDefault="00DF06F2" w:rsidP="00225455">
      <w:pPr>
        <w:rPr>
          <w:rFonts w:eastAsia="Times New Roman" w:cs="Arial"/>
          <w:szCs w:val="30"/>
          <w:shd w:val="clear" w:color="auto" w:fill="FFFFFF"/>
          <w:lang w:eastAsia="da-DK"/>
        </w:rPr>
        <w:sectPr w:rsidR="00DF06F2" w:rsidSect="00DF06F2">
          <w:type w:val="continuous"/>
          <w:pgSz w:w="11906" w:h="16838"/>
          <w:pgMar w:top="1701" w:right="1134" w:bottom="1701" w:left="1134" w:header="708" w:footer="708" w:gutter="0"/>
          <w:cols w:num="2" w:space="709"/>
          <w:docGrid w:linePitch="360"/>
        </w:sectPr>
      </w:pPr>
    </w:p>
    <w:p w:rsidR="000B3510" w:rsidRDefault="000B3510" w:rsidP="00225455">
      <w:pPr>
        <w:rPr>
          <w:rFonts w:eastAsia="Times New Roman" w:cs="Arial"/>
          <w:szCs w:val="30"/>
          <w:shd w:val="clear" w:color="auto" w:fill="FFFFFF"/>
          <w:lang w:eastAsia="da-DK"/>
        </w:rPr>
      </w:pPr>
    </w:p>
    <w:p w:rsidR="00DF06F2" w:rsidRDefault="00DF06F2">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br w:type="page"/>
      </w:r>
    </w:p>
    <w:p w:rsidR="00106FEC" w:rsidRDefault="001F3AEF" w:rsidP="00106FEC">
      <w:pPr>
        <w:spacing w:after="0" w:line="360" w:lineRule="auto"/>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lastRenderedPageBreak/>
        <w:t>Bilag 3</w:t>
      </w:r>
    </w:p>
    <w:p w:rsidR="00106FEC" w:rsidRPr="00F75AC8" w:rsidRDefault="00106FEC" w:rsidP="00106FEC">
      <w:pPr>
        <w:spacing w:after="0" w:line="360" w:lineRule="auto"/>
        <w:rPr>
          <w:rFonts w:eastAsia="Times New Roman" w:cs="Arial"/>
          <w:b/>
          <w:sz w:val="28"/>
          <w:szCs w:val="30"/>
          <w:shd w:val="clear" w:color="auto" w:fill="FFFFFF"/>
          <w:lang w:eastAsia="da-DK"/>
        </w:rPr>
      </w:pPr>
      <w:r>
        <w:rPr>
          <w:rFonts w:eastAsia="Times New Roman" w:cs="Arial"/>
          <w:b/>
          <w:sz w:val="28"/>
          <w:szCs w:val="30"/>
          <w:shd w:val="clear" w:color="auto" w:fill="FFFFFF"/>
          <w:lang w:eastAsia="da-DK"/>
        </w:rPr>
        <w:t>Arbejdsark</w:t>
      </w:r>
      <w:r w:rsidR="000435BD">
        <w:rPr>
          <w:rFonts w:eastAsia="Times New Roman" w:cs="Arial"/>
          <w:b/>
          <w:sz w:val="28"/>
          <w:szCs w:val="30"/>
          <w:shd w:val="clear" w:color="auto" w:fill="FFFFFF"/>
          <w:lang w:eastAsia="da-DK"/>
        </w:rPr>
        <w:t xml:space="preserve"> om energikrisen</w:t>
      </w:r>
    </w:p>
    <w:p w:rsidR="00106FEC" w:rsidRDefault="00106FEC" w:rsidP="00225455">
      <w:pPr>
        <w:rPr>
          <w:rFonts w:eastAsia="Times New Roman" w:cs="Arial"/>
          <w:color w:val="000000" w:themeColor="text1"/>
          <w:shd w:val="clear" w:color="auto" w:fill="FFFFFF"/>
          <w:lang w:eastAsia="da-DK"/>
        </w:rPr>
      </w:pPr>
    </w:p>
    <w:p w:rsidR="00B31E9C" w:rsidRDefault="00B31E9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 xml:space="preserve">Gå sammen i grupper på 2 og diskuter spørgsmålene. </w:t>
      </w:r>
    </w:p>
    <w:p w:rsidR="00B31E9C" w:rsidRDefault="00B31E9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 xml:space="preserve">Tryk på dette link om </w:t>
      </w:r>
      <w:r w:rsidR="000435BD">
        <w:rPr>
          <w:rFonts w:eastAsia="Times New Roman" w:cs="Arial"/>
          <w:color w:val="000000" w:themeColor="text1"/>
          <w:shd w:val="clear" w:color="auto" w:fill="FFFFFF"/>
          <w:lang w:eastAsia="da-DK"/>
        </w:rPr>
        <w:t>”</w:t>
      </w:r>
      <w:r>
        <w:rPr>
          <w:rFonts w:eastAsia="Times New Roman" w:cs="Arial"/>
          <w:color w:val="000000" w:themeColor="text1"/>
          <w:shd w:val="clear" w:color="auto" w:fill="FFFFFF"/>
          <w:lang w:eastAsia="da-DK"/>
        </w:rPr>
        <w:t>energiforbrug pr. indbygger</w:t>
      </w:r>
      <w:r w:rsidR="000435BD">
        <w:rPr>
          <w:rFonts w:eastAsia="Times New Roman" w:cs="Arial"/>
          <w:color w:val="000000" w:themeColor="text1"/>
          <w:shd w:val="clear" w:color="auto" w:fill="FFFFFF"/>
          <w:lang w:eastAsia="da-DK"/>
        </w:rPr>
        <w:t>”</w:t>
      </w:r>
      <w:r>
        <w:rPr>
          <w:rFonts w:eastAsia="Times New Roman" w:cs="Arial"/>
          <w:color w:val="000000" w:themeColor="text1"/>
          <w:shd w:val="clear" w:color="auto" w:fill="FFFFFF"/>
          <w:lang w:eastAsia="da-DK"/>
        </w:rPr>
        <w:t xml:space="preserve"> for de sidste ca. 40 år.</w:t>
      </w:r>
    </w:p>
    <w:p w:rsidR="00B31E9C" w:rsidRDefault="00D50622" w:rsidP="00225455">
      <w:pPr>
        <w:rPr>
          <w:rFonts w:eastAsia="Times New Roman" w:cs="Arial"/>
          <w:color w:val="000000" w:themeColor="text1"/>
          <w:shd w:val="clear" w:color="auto" w:fill="FFFFFF"/>
          <w:lang w:eastAsia="da-DK"/>
        </w:rPr>
      </w:pPr>
      <w:hyperlink r:id="rId10" w:anchor="!ctype=l&amp;strail=false&amp;bcs=d&amp;nselm=h&amp;met_y=eg_use_pcap_kg_oe&amp;scale_y=lin&amp;ind_y=false&amp;rdim=country&amp;idim=country:DNK&amp;ifdim=country&amp;tdim=true&amp;hl=da&amp;dl=da&amp;ind=false" w:history="1">
        <w:r w:rsidR="00B31E9C" w:rsidRPr="004B051E">
          <w:rPr>
            <w:rStyle w:val="Hyperlink"/>
            <w:rFonts w:eastAsia="Times New Roman" w:cs="Arial"/>
            <w:shd w:val="clear" w:color="auto" w:fill="FFFFFF"/>
            <w:lang w:eastAsia="da-DK"/>
          </w:rPr>
          <w:t>https://www.google.com/publicdata/explore?ds=wb-wdi&amp;met=eg_use</w:t>
        </w:r>
        <w:r w:rsidR="00B31E9C" w:rsidRPr="004B051E">
          <w:rPr>
            <w:rStyle w:val="Hyperlink"/>
            <w:rFonts w:eastAsia="Times New Roman" w:cs="Arial"/>
            <w:shd w:val="clear" w:color="auto" w:fill="FFFFFF"/>
            <w:lang w:eastAsia="da-DK"/>
          </w:rPr>
          <w:t>_</w:t>
        </w:r>
        <w:r w:rsidR="00B31E9C" w:rsidRPr="004B051E">
          <w:rPr>
            <w:rStyle w:val="Hyperlink"/>
            <w:rFonts w:eastAsia="Times New Roman" w:cs="Arial"/>
            <w:shd w:val="clear" w:color="auto" w:fill="FFFFFF"/>
            <w:lang w:eastAsia="da-DK"/>
          </w:rPr>
          <w:t>pcap_kg_oe&amp;idim=country%3aDNK&amp;dl=da&amp;hl=da&amp;q=statistik%20energiforbrug#!ctype=l&amp;strail=false&amp;b</w:t>
        </w:r>
        <w:r w:rsidR="00B31E9C" w:rsidRPr="004B051E">
          <w:rPr>
            <w:rStyle w:val="Hyperlink"/>
            <w:rFonts w:eastAsia="Times New Roman" w:cs="Arial"/>
            <w:shd w:val="clear" w:color="auto" w:fill="FFFFFF"/>
            <w:lang w:eastAsia="da-DK"/>
          </w:rPr>
          <w:t>c</w:t>
        </w:r>
        <w:r w:rsidR="00B31E9C" w:rsidRPr="004B051E">
          <w:rPr>
            <w:rStyle w:val="Hyperlink"/>
            <w:rFonts w:eastAsia="Times New Roman" w:cs="Arial"/>
            <w:shd w:val="clear" w:color="auto" w:fill="FFFFFF"/>
            <w:lang w:eastAsia="da-DK"/>
          </w:rPr>
          <w:t>s=d&amp;nselm=h&amp;met_y=eg_use_pcap_kg_oe&amp;scale_y=lin&amp;ind_y=false&amp;rdim=country&amp;idim=country:DNK&amp;ifdim=country</w:t>
        </w:r>
        <w:r w:rsidR="00B31E9C" w:rsidRPr="004B051E">
          <w:rPr>
            <w:rStyle w:val="Hyperlink"/>
            <w:rFonts w:eastAsia="Times New Roman" w:cs="Arial"/>
            <w:shd w:val="clear" w:color="auto" w:fill="FFFFFF"/>
            <w:lang w:eastAsia="da-DK"/>
          </w:rPr>
          <w:t>&amp;</w:t>
        </w:r>
        <w:r w:rsidR="00B31E9C" w:rsidRPr="004B051E">
          <w:rPr>
            <w:rStyle w:val="Hyperlink"/>
            <w:rFonts w:eastAsia="Times New Roman" w:cs="Arial"/>
            <w:shd w:val="clear" w:color="auto" w:fill="FFFFFF"/>
            <w:lang w:eastAsia="da-DK"/>
          </w:rPr>
          <w:t>tdim=true&amp;hl=da&amp;dl=da&amp;ind=false</w:t>
        </w:r>
      </w:hyperlink>
      <w:r w:rsidR="00B31E9C">
        <w:rPr>
          <w:rFonts w:eastAsia="Times New Roman" w:cs="Arial"/>
          <w:color w:val="000000" w:themeColor="text1"/>
          <w:shd w:val="clear" w:color="auto" w:fill="FFFFFF"/>
          <w:lang w:eastAsia="da-DK"/>
        </w:rPr>
        <w:t xml:space="preserve"> </w:t>
      </w:r>
    </w:p>
    <w:p w:rsidR="00B31E9C" w:rsidRDefault="00B31E9C" w:rsidP="00225455">
      <w:pPr>
        <w:rPr>
          <w:rFonts w:eastAsia="Times New Roman" w:cs="Arial"/>
          <w:color w:val="000000" w:themeColor="text1"/>
          <w:shd w:val="clear" w:color="auto" w:fill="FFFFFF"/>
          <w:lang w:eastAsia="da-DK"/>
        </w:rPr>
      </w:pPr>
    </w:p>
    <w:p w:rsidR="000435BD" w:rsidRDefault="00B31E9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 xml:space="preserve">1. </w:t>
      </w:r>
      <w:r w:rsidR="000435BD">
        <w:rPr>
          <w:rFonts w:eastAsia="Times New Roman" w:cs="Arial"/>
          <w:color w:val="000000" w:themeColor="text1"/>
          <w:shd w:val="clear" w:color="auto" w:fill="FFFFFF"/>
          <w:lang w:eastAsia="da-DK"/>
        </w:rPr>
        <w:t xml:space="preserve">Beskriv danskernes energiforbrug i perioden fra 1970-1975. </w:t>
      </w:r>
    </w:p>
    <w:p w:rsidR="000435BD" w:rsidRDefault="005A73F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2</w:t>
      </w:r>
      <w:r w:rsidR="000435BD">
        <w:rPr>
          <w:rFonts w:eastAsia="Times New Roman" w:cs="Arial"/>
          <w:color w:val="000000" w:themeColor="text1"/>
          <w:shd w:val="clear" w:color="auto" w:fill="FFFFFF"/>
          <w:lang w:eastAsia="da-DK"/>
        </w:rPr>
        <w:t>. Hvad ske</w:t>
      </w:r>
      <w:r>
        <w:rPr>
          <w:rFonts w:eastAsia="Times New Roman" w:cs="Arial"/>
          <w:color w:val="000000" w:themeColor="text1"/>
          <w:shd w:val="clear" w:color="auto" w:fill="FFFFFF"/>
          <w:lang w:eastAsia="da-DK"/>
        </w:rPr>
        <w:t>te der med energiforbruget i 1979-80? Prøv at fi</w:t>
      </w:r>
      <w:r w:rsidR="007F433A">
        <w:rPr>
          <w:rFonts w:eastAsia="Times New Roman" w:cs="Arial"/>
          <w:color w:val="000000" w:themeColor="text1"/>
          <w:shd w:val="clear" w:color="auto" w:fill="FFFFFF"/>
          <w:lang w:eastAsia="da-DK"/>
        </w:rPr>
        <w:t>nde ud af, hvorfor energiforbruget faldt i 1979</w:t>
      </w:r>
      <w:r>
        <w:rPr>
          <w:rFonts w:eastAsia="Times New Roman" w:cs="Arial"/>
          <w:color w:val="000000" w:themeColor="text1"/>
          <w:shd w:val="clear" w:color="auto" w:fill="FFFFFF"/>
          <w:lang w:eastAsia="da-DK"/>
        </w:rPr>
        <w:t>?</w:t>
      </w:r>
    </w:p>
    <w:p w:rsidR="00B31E9C" w:rsidRDefault="005A73F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3</w:t>
      </w:r>
      <w:r w:rsidR="000435BD">
        <w:rPr>
          <w:rFonts w:eastAsia="Times New Roman" w:cs="Arial"/>
          <w:color w:val="000000" w:themeColor="text1"/>
          <w:shd w:val="clear" w:color="auto" w:fill="FFFFFF"/>
          <w:lang w:eastAsia="da-DK"/>
        </w:rPr>
        <w:t xml:space="preserve">. </w:t>
      </w:r>
      <w:r w:rsidR="00B31E9C">
        <w:rPr>
          <w:rFonts w:eastAsia="Times New Roman" w:cs="Arial"/>
          <w:color w:val="000000" w:themeColor="text1"/>
          <w:shd w:val="clear" w:color="auto" w:fill="FFFFFF"/>
          <w:lang w:eastAsia="da-DK"/>
        </w:rPr>
        <w:t xml:space="preserve">Sammenlign energiforbruget i Danmark med energiforbruget i </w:t>
      </w:r>
      <w:r w:rsidR="00D50622">
        <w:rPr>
          <w:rFonts w:eastAsia="Times New Roman" w:cs="Arial"/>
          <w:color w:val="000000" w:themeColor="text1"/>
          <w:shd w:val="clear" w:color="auto" w:fill="FFFFFF"/>
          <w:lang w:eastAsia="da-DK"/>
        </w:rPr>
        <w:t xml:space="preserve">hele </w:t>
      </w:r>
      <w:r w:rsidR="00B31E9C">
        <w:rPr>
          <w:rFonts w:eastAsia="Times New Roman" w:cs="Arial"/>
          <w:color w:val="000000" w:themeColor="text1"/>
          <w:shd w:val="clear" w:color="auto" w:fill="FFFFFF"/>
          <w:lang w:eastAsia="da-DK"/>
        </w:rPr>
        <w:t>verden</w:t>
      </w:r>
      <w:r w:rsidR="00D50622">
        <w:rPr>
          <w:rFonts w:eastAsia="Times New Roman" w:cs="Arial"/>
          <w:color w:val="000000" w:themeColor="text1"/>
          <w:shd w:val="clear" w:color="auto" w:fill="FFFFFF"/>
          <w:lang w:eastAsia="da-DK"/>
        </w:rPr>
        <w:t xml:space="preserve"> tilsammen</w:t>
      </w:r>
      <w:r w:rsidR="007F433A">
        <w:rPr>
          <w:rFonts w:eastAsia="Times New Roman" w:cs="Arial"/>
          <w:color w:val="000000" w:themeColor="text1"/>
          <w:shd w:val="clear" w:color="auto" w:fill="FFFFFF"/>
          <w:lang w:eastAsia="da-DK"/>
        </w:rPr>
        <w:t xml:space="preserve"> over de sidste 40 år</w:t>
      </w:r>
      <w:r w:rsidR="00B31E9C">
        <w:rPr>
          <w:rFonts w:eastAsia="Times New Roman" w:cs="Arial"/>
          <w:color w:val="000000" w:themeColor="text1"/>
          <w:shd w:val="clear" w:color="auto" w:fill="FFFFFF"/>
          <w:lang w:eastAsia="da-DK"/>
        </w:rPr>
        <w:t xml:space="preserve">. Hvilket er højest? </w:t>
      </w:r>
      <w:r>
        <w:rPr>
          <w:rFonts w:eastAsia="Times New Roman" w:cs="Arial"/>
          <w:color w:val="000000" w:themeColor="text1"/>
          <w:shd w:val="clear" w:color="auto" w:fill="FFFFFF"/>
          <w:lang w:eastAsia="da-DK"/>
        </w:rPr>
        <w:t>Hvorfor?</w:t>
      </w:r>
    </w:p>
    <w:p w:rsidR="005A73FC" w:rsidRDefault="005A73FC" w:rsidP="00225455">
      <w:pPr>
        <w:rPr>
          <w:rFonts w:eastAsia="Times New Roman" w:cs="Arial"/>
          <w:color w:val="000000" w:themeColor="text1"/>
          <w:shd w:val="clear" w:color="auto" w:fill="FFFFFF"/>
          <w:lang w:eastAsia="da-DK"/>
        </w:rPr>
      </w:pPr>
      <w:r>
        <w:rPr>
          <w:rFonts w:eastAsia="Times New Roman" w:cs="Arial"/>
          <w:color w:val="000000" w:themeColor="text1"/>
          <w:shd w:val="clear" w:color="auto" w:fill="FFFFFF"/>
          <w:lang w:eastAsia="da-DK"/>
        </w:rPr>
        <w:t>4</w:t>
      </w:r>
      <w:r>
        <w:rPr>
          <w:rFonts w:eastAsia="Times New Roman" w:cs="Arial"/>
          <w:color w:val="000000" w:themeColor="text1"/>
          <w:shd w:val="clear" w:color="auto" w:fill="FFFFFF"/>
          <w:lang w:eastAsia="da-DK"/>
        </w:rPr>
        <w:t xml:space="preserve">. Med inddragelse af </w:t>
      </w:r>
      <w:r>
        <w:rPr>
          <w:rFonts w:eastAsia="Times New Roman" w:cs="Arial"/>
          <w:color w:val="000000" w:themeColor="text1"/>
          <w:shd w:val="clear" w:color="auto" w:fill="FFFFFF"/>
          <w:lang w:eastAsia="da-DK"/>
        </w:rPr>
        <w:t xml:space="preserve">minimum 1 </w:t>
      </w:r>
      <w:r>
        <w:rPr>
          <w:rFonts w:eastAsia="Times New Roman" w:cs="Arial"/>
          <w:color w:val="000000" w:themeColor="text1"/>
          <w:shd w:val="clear" w:color="auto" w:fill="FFFFFF"/>
          <w:lang w:eastAsia="da-DK"/>
        </w:rPr>
        <w:t xml:space="preserve">fra de tidligere lektioner, </w:t>
      </w:r>
      <w:r w:rsidR="007E5287">
        <w:rPr>
          <w:rFonts w:eastAsia="Times New Roman" w:cs="Arial"/>
          <w:color w:val="000000" w:themeColor="text1"/>
          <w:shd w:val="clear" w:color="auto" w:fill="FFFFFF"/>
          <w:lang w:eastAsia="da-DK"/>
        </w:rPr>
        <w:t xml:space="preserve">skal du nævne minimum 3 </w:t>
      </w:r>
      <w:r>
        <w:rPr>
          <w:rFonts w:eastAsia="Times New Roman" w:cs="Arial"/>
          <w:color w:val="000000" w:themeColor="text1"/>
          <w:shd w:val="clear" w:color="auto" w:fill="FFFFFF"/>
          <w:lang w:eastAsia="da-DK"/>
        </w:rPr>
        <w:t xml:space="preserve">tiltag til at spare på energien under energikrisen.  </w:t>
      </w:r>
    </w:p>
    <w:p w:rsidR="00CC3B35" w:rsidRDefault="000435BD" w:rsidP="00225455">
      <w:pPr>
        <w:rPr>
          <w:rFonts w:cs="Arial"/>
          <w:color w:val="000000" w:themeColor="text1"/>
        </w:rPr>
      </w:pPr>
      <w:r>
        <w:rPr>
          <w:rFonts w:cs="Arial"/>
          <w:color w:val="000000" w:themeColor="text1"/>
        </w:rPr>
        <w:t>5. I dag taler</w:t>
      </w:r>
      <w:r w:rsidR="00B908E8">
        <w:rPr>
          <w:rFonts w:cs="Arial"/>
          <w:color w:val="000000" w:themeColor="text1"/>
        </w:rPr>
        <w:t xml:space="preserve"> man også om at spare på energien og om, hvordan man kan bruge alternative energiformer</w:t>
      </w:r>
      <w:r w:rsidR="000B3510" w:rsidRPr="00391881">
        <w:rPr>
          <w:rFonts w:cs="Arial"/>
          <w:color w:val="000000" w:themeColor="text1"/>
        </w:rPr>
        <w:t>. Hv</w:t>
      </w:r>
      <w:r w:rsidR="00B908E8">
        <w:rPr>
          <w:rFonts w:cs="Arial"/>
          <w:color w:val="000000" w:themeColor="text1"/>
        </w:rPr>
        <w:t>ordan kan man spare på energien</w:t>
      </w:r>
      <w:r w:rsidR="000B3510" w:rsidRPr="00391881">
        <w:rPr>
          <w:rFonts w:cs="Arial"/>
          <w:color w:val="000000" w:themeColor="text1"/>
        </w:rPr>
        <w:t>?</w:t>
      </w:r>
      <w:r w:rsidR="00B908E8">
        <w:rPr>
          <w:rFonts w:cs="Arial"/>
          <w:color w:val="000000" w:themeColor="text1"/>
        </w:rPr>
        <w:t xml:space="preserve"> Hvorfor skal vi spare på energien i dag?</w:t>
      </w:r>
    </w:p>
    <w:p w:rsidR="00C44AC1" w:rsidRDefault="00C44AC1" w:rsidP="00225455">
      <w:pPr>
        <w:rPr>
          <w:rFonts w:cs="Arial"/>
          <w:color w:val="000000" w:themeColor="text1"/>
        </w:rPr>
      </w:pPr>
    </w:p>
    <w:p w:rsidR="00C44AC1" w:rsidRPr="00C44AC1" w:rsidRDefault="00C44AC1" w:rsidP="00225455">
      <w:pPr>
        <w:rPr>
          <w:rFonts w:cs="Arial"/>
          <w:color w:val="C00000"/>
        </w:rPr>
      </w:pPr>
      <w:bookmarkStart w:id="0" w:name="_GoBack"/>
      <w:bookmarkEnd w:id="0"/>
    </w:p>
    <w:sectPr w:rsidR="00C44AC1" w:rsidRPr="00C44AC1" w:rsidSect="00DF06F2">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5F32"/>
    <w:multiLevelType w:val="hybridMultilevel"/>
    <w:tmpl w:val="E5D81D2A"/>
    <w:lvl w:ilvl="0" w:tplc="20665B52">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01E6D"/>
    <w:multiLevelType w:val="hybridMultilevel"/>
    <w:tmpl w:val="B8B4857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8"/>
    <w:rsid w:val="00042D22"/>
    <w:rsid w:val="000435BD"/>
    <w:rsid w:val="000905EF"/>
    <w:rsid w:val="000B3510"/>
    <w:rsid w:val="000B4B43"/>
    <w:rsid w:val="00106FEC"/>
    <w:rsid w:val="0018795E"/>
    <w:rsid w:val="001F3AEF"/>
    <w:rsid w:val="00225455"/>
    <w:rsid w:val="002764E2"/>
    <w:rsid w:val="00280729"/>
    <w:rsid w:val="002B5157"/>
    <w:rsid w:val="00302A98"/>
    <w:rsid w:val="00325CF3"/>
    <w:rsid w:val="003631D7"/>
    <w:rsid w:val="00391881"/>
    <w:rsid w:val="00462094"/>
    <w:rsid w:val="004E7C99"/>
    <w:rsid w:val="005A73FC"/>
    <w:rsid w:val="005B343C"/>
    <w:rsid w:val="006B6A69"/>
    <w:rsid w:val="006F0023"/>
    <w:rsid w:val="007011AA"/>
    <w:rsid w:val="00727A0B"/>
    <w:rsid w:val="0073792E"/>
    <w:rsid w:val="00775FD8"/>
    <w:rsid w:val="007E5287"/>
    <w:rsid w:val="007E5E72"/>
    <w:rsid w:val="007F433A"/>
    <w:rsid w:val="008A5FC3"/>
    <w:rsid w:val="008F1881"/>
    <w:rsid w:val="00986A1A"/>
    <w:rsid w:val="00AF47EB"/>
    <w:rsid w:val="00B31E9C"/>
    <w:rsid w:val="00B36F1A"/>
    <w:rsid w:val="00B87F0E"/>
    <w:rsid w:val="00B908E8"/>
    <w:rsid w:val="00C44AC1"/>
    <w:rsid w:val="00C57C4D"/>
    <w:rsid w:val="00C74A0B"/>
    <w:rsid w:val="00CC3B35"/>
    <w:rsid w:val="00CC4347"/>
    <w:rsid w:val="00D50622"/>
    <w:rsid w:val="00DC0806"/>
    <w:rsid w:val="00DC773B"/>
    <w:rsid w:val="00DE6F6D"/>
    <w:rsid w:val="00DF06F2"/>
    <w:rsid w:val="00E66E26"/>
    <w:rsid w:val="00EC400A"/>
    <w:rsid w:val="00F5310F"/>
    <w:rsid w:val="00F75AC8"/>
    <w:rsid w:val="00F873BD"/>
    <w:rsid w:val="00FA00FB"/>
    <w:rsid w:val="00FE49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3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36F1A"/>
    <w:pPr>
      <w:widowControl w:val="0"/>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36F1A"/>
    <w:rPr>
      <w:rFonts w:eastAsiaTheme="minorEastAsia"/>
      <w:sz w:val="18"/>
      <w:lang w:eastAsia="da-DK"/>
    </w:rPr>
  </w:style>
  <w:style w:type="paragraph" w:styleId="Listeafsnit">
    <w:name w:val="List Paragraph"/>
    <w:basedOn w:val="Normal"/>
    <w:uiPriority w:val="34"/>
    <w:qFormat/>
    <w:rsid w:val="00B36F1A"/>
    <w:pPr>
      <w:ind w:left="720"/>
      <w:contextualSpacing/>
    </w:pPr>
  </w:style>
  <w:style w:type="paragraph" w:styleId="Opstilling-punkttegn">
    <w:name w:val="List Bullet"/>
    <w:basedOn w:val="Normal"/>
    <w:uiPriority w:val="99"/>
    <w:unhideWhenUsed/>
    <w:rsid w:val="00B36F1A"/>
    <w:pPr>
      <w:contextualSpacing/>
    </w:pPr>
  </w:style>
  <w:style w:type="character" w:styleId="Hyperlink">
    <w:name w:val="Hyperlink"/>
    <w:basedOn w:val="Standardskrifttypeiafsnit"/>
    <w:uiPriority w:val="99"/>
    <w:unhideWhenUsed/>
    <w:rsid w:val="000B3510"/>
    <w:rPr>
      <w:color w:val="0000FF" w:themeColor="hyperlink"/>
      <w:u w:val="single"/>
    </w:rPr>
  </w:style>
  <w:style w:type="paragraph" w:styleId="NormalWeb">
    <w:name w:val="Normal (Web)"/>
    <w:basedOn w:val="Normal"/>
    <w:uiPriority w:val="99"/>
    <w:semiHidden/>
    <w:unhideWhenUsed/>
    <w:rsid w:val="0039188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F3A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3AEF"/>
    <w:rPr>
      <w:rFonts w:ascii="Tahoma" w:hAnsi="Tahoma" w:cs="Tahoma"/>
      <w:sz w:val="16"/>
      <w:szCs w:val="16"/>
    </w:rPr>
  </w:style>
  <w:style w:type="character" w:styleId="BesgtHyperlink">
    <w:name w:val="FollowedHyperlink"/>
    <w:basedOn w:val="Standardskrifttypeiafsnit"/>
    <w:uiPriority w:val="99"/>
    <w:semiHidden/>
    <w:unhideWhenUsed/>
    <w:rsid w:val="000435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3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36F1A"/>
    <w:pPr>
      <w:widowControl w:val="0"/>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36F1A"/>
    <w:rPr>
      <w:rFonts w:eastAsiaTheme="minorEastAsia"/>
      <w:sz w:val="18"/>
      <w:lang w:eastAsia="da-DK"/>
    </w:rPr>
  </w:style>
  <w:style w:type="paragraph" w:styleId="Listeafsnit">
    <w:name w:val="List Paragraph"/>
    <w:basedOn w:val="Normal"/>
    <w:uiPriority w:val="34"/>
    <w:qFormat/>
    <w:rsid w:val="00B36F1A"/>
    <w:pPr>
      <w:ind w:left="720"/>
      <w:contextualSpacing/>
    </w:pPr>
  </w:style>
  <w:style w:type="paragraph" w:styleId="Opstilling-punkttegn">
    <w:name w:val="List Bullet"/>
    <w:basedOn w:val="Normal"/>
    <w:uiPriority w:val="99"/>
    <w:unhideWhenUsed/>
    <w:rsid w:val="00B36F1A"/>
    <w:pPr>
      <w:contextualSpacing/>
    </w:pPr>
  </w:style>
  <w:style w:type="character" w:styleId="Hyperlink">
    <w:name w:val="Hyperlink"/>
    <w:basedOn w:val="Standardskrifttypeiafsnit"/>
    <w:uiPriority w:val="99"/>
    <w:unhideWhenUsed/>
    <w:rsid w:val="000B3510"/>
    <w:rPr>
      <w:color w:val="0000FF" w:themeColor="hyperlink"/>
      <w:u w:val="single"/>
    </w:rPr>
  </w:style>
  <w:style w:type="paragraph" w:styleId="NormalWeb">
    <w:name w:val="Normal (Web)"/>
    <w:basedOn w:val="Normal"/>
    <w:uiPriority w:val="99"/>
    <w:semiHidden/>
    <w:unhideWhenUsed/>
    <w:rsid w:val="0039188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F3A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3AEF"/>
    <w:rPr>
      <w:rFonts w:ascii="Tahoma" w:hAnsi="Tahoma" w:cs="Tahoma"/>
      <w:sz w:val="16"/>
      <w:szCs w:val="16"/>
    </w:rPr>
  </w:style>
  <w:style w:type="character" w:styleId="BesgtHyperlink">
    <w:name w:val="FollowedHyperlink"/>
    <w:basedOn w:val="Standardskrifttypeiafsnit"/>
    <w:uiPriority w:val="99"/>
    <w:semiHidden/>
    <w:unhideWhenUsed/>
    <w:rsid w:val="00043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7783">
      <w:bodyDiv w:val="1"/>
      <w:marLeft w:val="0"/>
      <w:marRight w:val="0"/>
      <w:marTop w:val="0"/>
      <w:marBottom w:val="0"/>
      <w:divBdr>
        <w:top w:val="none" w:sz="0" w:space="0" w:color="auto"/>
        <w:left w:val="none" w:sz="0" w:space="0" w:color="auto"/>
        <w:bottom w:val="none" w:sz="0" w:space="0" w:color="auto"/>
        <w:right w:val="none" w:sz="0" w:space="0" w:color="auto"/>
      </w:divBdr>
    </w:div>
    <w:div w:id="10447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google.com/publicdata/directory?hl=da&amp;dl=d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publicdata/explore?ds=wb-wdi&amp;met=eg_use_pcap_kg_oe&amp;idim=country%3aDNK&amp;dl=da&amp;hl=da&amp;q=statistik%20energiforbru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59C0-8096-4E01-9618-4C633947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1131</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Louise Sørensen</dc:creator>
  <cp:keywords/>
  <dc:description/>
  <cp:lastModifiedBy>Christina Louise Sørensen</cp:lastModifiedBy>
  <cp:revision>36</cp:revision>
  <cp:lastPrinted>2017-09-22T09:20:00Z</cp:lastPrinted>
  <dcterms:created xsi:type="dcterms:W3CDTF">2017-09-21T07:13:00Z</dcterms:created>
  <dcterms:modified xsi:type="dcterms:W3CDTF">2017-09-22T10:58:00Z</dcterms:modified>
</cp:coreProperties>
</file>